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44"/>
        <w:gridCol w:w="4845"/>
      </w:tblGrid>
      <w:tr w:rsidR="004964BD" w14:paraId="19A7678F" w14:textId="77777777">
        <w:tc>
          <w:tcPr>
            <w:tcW w:w="3960" w:type="dxa"/>
          </w:tcPr>
          <w:p w14:paraId="2F334B6A" w14:textId="77777777" w:rsidR="004964BD" w:rsidRDefault="004964BD">
            <w:pPr>
              <w:pStyle w:val="Compact"/>
            </w:pPr>
          </w:p>
        </w:tc>
        <w:tc>
          <w:tcPr>
            <w:tcW w:w="3960" w:type="dxa"/>
          </w:tcPr>
          <w:p w14:paraId="5DE0F1C1" w14:textId="2080B3B9" w:rsidR="004964BD" w:rsidRDefault="00704790">
            <w:pPr>
              <w:pStyle w:val="Compact"/>
            </w:pPr>
            <w:r w:rsidRPr="00033B28">
              <w:t>ЗАТВЕРДЖЕНО</w:t>
            </w:r>
            <w:r w:rsidRPr="00033B28">
              <w:br/>
            </w:r>
            <w:r w:rsidRPr="00033B28">
              <w:rPr>
                <w:lang w:val="uk-UA"/>
              </w:rPr>
              <w:t>Рішення виконавчого комітету Нововолинської міської ради</w:t>
            </w:r>
            <w:r w:rsidR="00033B28">
              <w:br/>
              <w:t>від 02.</w:t>
            </w:r>
            <w:r w:rsidR="00033B28">
              <w:rPr>
                <w:lang w:val="uk-UA"/>
              </w:rPr>
              <w:t>12.2025</w:t>
            </w:r>
            <w:r w:rsidR="00033B28">
              <w:t xml:space="preserve"> № 1094</w:t>
            </w:r>
            <w:r w:rsidR="00F257EC">
              <w:br/>
            </w:r>
          </w:p>
        </w:tc>
      </w:tr>
    </w:tbl>
    <w:p w14:paraId="463CA8BF" w14:textId="77777777" w:rsidR="004964BD" w:rsidRDefault="00F257EC">
      <w:pPr>
        <w:pStyle w:val="2"/>
      </w:pPr>
      <w:bookmarkStart w:id="0" w:name="Xc37523c740525da12bcae90c700b649ae85a9c3"/>
      <w:r>
        <w:t>ПРОТОКОЛ ПРО РЕЗУЛЬТАТИ ЕЛЕКТРОННОГО АУКЦІОНУ</w:t>
      </w:r>
      <w:r>
        <w:br/>
        <w:t>№ SPE001-UA-20251118-44938</w:t>
      </w:r>
    </w:p>
    <w:bookmarkEnd w:id="0"/>
    <w:p w14:paraId="20229263" w14:textId="77777777" w:rsidR="004964BD" w:rsidRDefault="00F257EC">
      <w:pPr>
        <w:pStyle w:val="FirstParagraph"/>
      </w:pPr>
      <w:r>
        <w:rPr>
          <w:b/>
          <w:bCs/>
        </w:rPr>
        <w:t>Найменування оператора електронного майданчика, через якого було заведено лот в ЕТС (опубліковано інформаційне повідомлення про приватизацію об’єкта приватизації):</w:t>
      </w:r>
      <w:r>
        <w:t xml:space="preserve"> ПП "Фірма "СОМГІЗ"</w:t>
      </w:r>
    </w:p>
    <w:p w14:paraId="6956A220" w14:textId="77777777" w:rsidR="004964BD" w:rsidRDefault="00F257EC">
      <w:pPr>
        <w:pStyle w:val="a0"/>
      </w:pPr>
      <w:r>
        <w:rPr>
          <w:b/>
          <w:bCs/>
        </w:rPr>
        <w:t>Найменування оператора, через електронний майданчик якого надано найвищу цінову пропозицію переможцем електронного аукціону:</w:t>
      </w:r>
      <w:r>
        <w:t xml:space="preserve"> ПП "Фірма "СОМГІЗ"</w:t>
      </w:r>
    </w:p>
    <w:p w14:paraId="3B968E60" w14:textId="77777777" w:rsidR="004964BD" w:rsidRDefault="00F257EC">
      <w:pPr>
        <w:pStyle w:val="a0"/>
      </w:pPr>
      <w:r>
        <w:rPr>
          <w:b/>
          <w:bCs/>
        </w:rPr>
        <w:t>Найменування оператора електронного майданчика, через якого надано наступну по величині цінову пропозицію після цінової пропозиції переможця електронного аукціону:</w:t>
      </w:r>
      <w:r>
        <w:t xml:space="preserve"> ТОВАРИСТВО З ОБМЕЖЕНОЮ ВІДПОВІДАЛЬНІСТЮ "ЗАКУПІВЛІ.ПРО"</w:t>
      </w:r>
    </w:p>
    <w:p w14:paraId="19E0D02B" w14:textId="77777777" w:rsidR="004964BD" w:rsidRDefault="00F257EC">
      <w:pPr>
        <w:pStyle w:val="a0"/>
      </w:pPr>
      <w:r>
        <w:rPr>
          <w:b/>
          <w:bCs/>
        </w:rPr>
        <w:t>Орган приватизації/ організатор аукціону:</w:t>
      </w:r>
      <w:r>
        <w:t xml:space="preserve"> ВИКОНАВЧИЙ КОМІТЕТ НОВОВОЛИНСЬКОЇ МІСЬКОЇ РАДИ</w:t>
      </w:r>
    </w:p>
    <w:p w14:paraId="609ECC8C" w14:textId="77777777" w:rsidR="004964BD" w:rsidRDefault="00F257EC">
      <w:pPr>
        <w:pStyle w:val="a0"/>
      </w:pPr>
      <w:r>
        <w:rPr>
          <w:b/>
          <w:bCs/>
        </w:rPr>
        <w:t>Статус електронного аукціону: Аукціон відбувся</w:t>
      </w:r>
    </w:p>
    <w:p w14:paraId="471A0946" w14:textId="77777777" w:rsidR="004964BD" w:rsidRDefault="00F257EC">
      <w:pPr>
        <w:pStyle w:val="a0"/>
      </w:pPr>
      <w:r>
        <w:rPr>
          <w:b/>
          <w:bCs/>
        </w:rPr>
        <w:t>Дата та час початку електронного аукціону:</w:t>
      </w:r>
      <w:r>
        <w:t xml:space="preserve"> 26.11.2025 12:25:00</w:t>
      </w:r>
    </w:p>
    <w:p w14:paraId="4CE2AA48" w14:textId="77777777" w:rsidR="004964BD" w:rsidRDefault="00F257EC">
      <w:pPr>
        <w:pStyle w:val="a0"/>
      </w:pPr>
      <w:r>
        <w:rPr>
          <w:b/>
          <w:bCs/>
        </w:rPr>
        <w:t>Дата та час завершення електронного аукціону:</w:t>
      </w:r>
      <w:r>
        <w:t xml:space="preserve"> 26.11.2025 12:54:02</w:t>
      </w:r>
    </w:p>
    <w:p w14:paraId="2EAB5C8E" w14:textId="77777777" w:rsidR="004964BD" w:rsidRDefault="00F257EC">
      <w:pPr>
        <w:pStyle w:val="a0"/>
      </w:pPr>
      <w:r>
        <w:rPr>
          <w:b/>
          <w:bCs/>
        </w:rPr>
        <w:t>Найменування лота:</w:t>
      </w:r>
      <w:r>
        <w:t xml:space="preserve"> Нежитлове приміщення загальною площею 91,1 кв.м, що знаходиться за адресою: вулиця Лісна, будинок 16, місто Нововолинськ, Володимирський район, Волинська область</w:t>
      </w:r>
    </w:p>
    <w:p w14:paraId="7F0A899A" w14:textId="77777777" w:rsidR="004964BD" w:rsidRDefault="00F257EC">
      <w:pPr>
        <w:pStyle w:val="Compact"/>
        <w:numPr>
          <w:ilvl w:val="0"/>
          <w:numId w:val="2"/>
        </w:numPr>
      </w:pPr>
      <w:r>
        <w:t>Нежитлове приміщення загальною площею 91,1 кв.м, що знаходиться за адресою: вулиця Лісна, будинок 16, місто Нововолинськ, Володимирський район, Волинська область. Фундамент - бетон, стіни - цегла, покрівля - а/ц листи, перекриття - дерево, підлога - цементна стяжка.</w:t>
      </w:r>
    </w:p>
    <w:p w14:paraId="524DC6DD" w14:textId="77777777" w:rsidR="004964BD" w:rsidRDefault="00F257EC">
      <w:pPr>
        <w:pStyle w:val="FirstParagraph"/>
      </w:pPr>
      <w:r>
        <w:rPr>
          <w:b/>
          <w:bCs/>
        </w:rPr>
        <w:t>Стартова ціна лота:</w:t>
      </w:r>
      <w:r>
        <w:t xml:space="preserve"> 196 924,55 грн </w:t>
      </w:r>
      <w:r>
        <w:rPr>
          <w:i/>
          <w:iCs/>
        </w:rPr>
        <w:t>На остаточну ціну продажу нараховується ПДВ згідно Податкового кодексу України.</w:t>
      </w:r>
    </w:p>
    <w:p w14:paraId="0CD2F81C" w14:textId="77777777" w:rsidR="004964BD" w:rsidRDefault="00F257EC">
      <w:pPr>
        <w:pStyle w:val="a0"/>
      </w:pPr>
      <w:r>
        <w:rPr>
          <w:b/>
          <w:bCs/>
        </w:rPr>
        <w:t>Ціна продажу лота без урахування ПДВ:</w:t>
      </w:r>
      <w:r>
        <w:t xml:space="preserve"> 361 001,00 грн </w:t>
      </w:r>
      <w:r>
        <w:rPr>
          <w:b/>
          <w:bCs/>
        </w:rPr>
        <w:t>Сума ПДВ:</w:t>
      </w:r>
      <w:r>
        <w:t xml:space="preserve"> 72 200,20 грн</w:t>
      </w:r>
    </w:p>
    <w:p w14:paraId="14850C43" w14:textId="77777777" w:rsidR="004964BD" w:rsidRDefault="00F257EC">
      <w:pPr>
        <w:pStyle w:val="a0"/>
      </w:pPr>
      <w:r>
        <w:rPr>
          <w:b/>
          <w:bCs/>
        </w:rPr>
        <w:t>Ціна продажу лота з урахуванням ПДВ:</w:t>
      </w:r>
      <w:r>
        <w:t xml:space="preserve"> 433 201,20 грн</w:t>
      </w:r>
    </w:p>
    <w:p w14:paraId="4F3421C2" w14:textId="77777777" w:rsidR="004964BD" w:rsidRDefault="00F257EC">
      <w:pPr>
        <w:pStyle w:val="a0"/>
      </w:pPr>
      <w:r>
        <w:rPr>
          <w:b/>
          <w:bCs/>
        </w:rPr>
        <w:t>Розмір мінімального кроку аукціону:</w:t>
      </w:r>
      <w:r>
        <w:t xml:space="preserve"> 1 969,25 грн</w:t>
      </w:r>
    </w:p>
    <w:p w14:paraId="1DFFEAE4" w14:textId="77777777" w:rsidR="004964BD" w:rsidRDefault="00F257EC">
      <w:pPr>
        <w:pStyle w:val="a0"/>
      </w:pPr>
      <w:r>
        <w:rPr>
          <w:b/>
          <w:bCs/>
        </w:rPr>
        <w:t>Розмір гарантійного внеску:</w:t>
      </w:r>
      <w:r>
        <w:t xml:space="preserve"> 39 384,91 грн</w:t>
      </w:r>
    </w:p>
    <w:p w14:paraId="7DE2F761" w14:textId="77777777" w:rsidR="004964BD" w:rsidRDefault="00F257EC">
      <w:pPr>
        <w:pStyle w:val="a0"/>
      </w:pPr>
      <w:r>
        <w:rPr>
          <w:b/>
          <w:bCs/>
        </w:rPr>
        <w:lastRenderedPageBreak/>
        <w:t>Розмір реєстраційного внеску:</w:t>
      </w:r>
      <w:r>
        <w:t xml:space="preserve"> 1 600,00 грн</w:t>
      </w:r>
    </w:p>
    <w:p w14:paraId="07393A2E" w14:textId="77777777" w:rsidR="004964BD" w:rsidRDefault="00F257EC">
      <w:pPr>
        <w:pStyle w:val="a0"/>
      </w:pPr>
      <w:r>
        <w:rPr>
          <w:b/>
          <w:bCs/>
        </w:rPr>
        <w:t>Учасники електронного аукціону:</w:t>
      </w:r>
    </w:p>
    <w:p w14:paraId="3979A697" w14:textId="7E2034F6" w:rsidR="004964BD" w:rsidRDefault="00F257EC">
      <w:pPr>
        <w:pStyle w:val="Compact"/>
        <w:numPr>
          <w:ilvl w:val="0"/>
          <w:numId w:val="3"/>
        </w:numPr>
      </w:pPr>
      <w:r>
        <w:rPr>
          <w:i/>
          <w:iCs/>
          <w:u w:val="single"/>
        </w:rPr>
        <w:t>Баранюк Сергій Волод</w:t>
      </w:r>
      <w:r w:rsidR="00033B28">
        <w:rPr>
          <w:i/>
          <w:iCs/>
          <w:u w:val="single"/>
        </w:rPr>
        <w:t xml:space="preserve">имирович, ІПН/РНОКПП: </w:t>
      </w:r>
      <w:r w:rsidR="00033B28">
        <w:rPr>
          <w:i/>
          <w:iCs/>
          <w:u w:val="single"/>
          <w:lang w:val="uk-UA"/>
        </w:rPr>
        <w:t>**********</w:t>
      </w:r>
    </w:p>
    <w:p w14:paraId="0AF8CB52" w14:textId="1681E001" w:rsidR="004964BD" w:rsidRDefault="00F257EC">
      <w:pPr>
        <w:pStyle w:val="Compact"/>
        <w:numPr>
          <w:ilvl w:val="0"/>
          <w:numId w:val="3"/>
        </w:numPr>
      </w:pPr>
      <w:r>
        <w:rPr>
          <w:i/>
          <w:iCs/>
          <w:u w:val="single"/>
        </w:rPr>
        <w:t xml:space="preserve">Голуб Юрій Олексійович, ІПН/РНОКПП: </w:t>
      </w:r>
      <w:r w:rsidR="00033B28">
        <w:rPr>
          <w:i/>
          <w:iCs/>
          <w:u w:val="single"/>
          <w:lang w:val="uk-UA"/>
        </w:rPr>
        <w:t>**********</w:t>
      </w:r>
    </w:p>
    <w:p w14:paraId="059CC1D0" w14:textId="77777777" w:rsidR="004964BD" w:rsidRDefault="00F257EC">
      <w:pPr>
        <w:pStyle w:val="FirstParagraph"/>
      </w:pPr>
      <w:r>
        <w:rPr>
          <w:b/>
          <w:bCs/>
        </w:rPr>
        <w:t>Закриті цінові пропозиції учасників:</w:t>
      </w:r>
    </w:p>
    <w:tbl>
      <w:tblPr>
        <w:tblW w:w="0" w:type="auto"/>
        <w:tblLook w:val="0000" w:firstRow="0" w:lastRow="0" w:firstColumn="0" w:lastColumn="0" w:noHBand="0" w:noVBand="0"/>
      </w:tblPr>
      <w:tblGrid>
        <w:gridCol w:w="3565"/>
        <w:gridCol w:w="1703"/>
        <w:gridCol w:w="2210"/>
      </w:tblGrid>
      <w:tr w:rsidR="004964BD" w14:paraId="3A079F85" w14:textId="77777777">
        <w:tc>
          <w:tcPr>
            <w:tcW w:w="0" w:type="auto"/>
          </w:tcPr>
          <w:p w14:paraId="69C404CD" w14:textId="77777777" w:rsidR="004964BD" w:rsidRDefault="00F257EC">
            <w:pPr>
              <w:pStyle w:val="Compact"/>
            </w:pPr>
            <w:r>
              <w:t>Голуб Юрій Олексійович</w:t>
            </w:r>
          </w:p>
        </w:tc>
        <w:tc>
          <w:tcPr>
            <w:tcW w:w="0" w:type="auto"/>
          </w:tcPr>
          <w:p w14:paraId="1FF92E2D" w14:textId="77777777" w:rsidR="004964BD" w:rsidRDefault="00F257EC">
            <w:pPr>
              <w:pStyle w:val="Compact"/>
            </w:pPr>
            <w:r>
              <w:t>200 863,05 грн</w:t>
            </w:r>
          </w:p>
        </w:tc>
        <w:tc>
          <w:tcPr>
            <w:tcW w:w="0" w:type="auto"/>
          </w:tcPr>
          <w:p w14:paraId="356D37EF" w14:textId="77777777" w:rsidR="004964BD" w:rsidRDefault="00F257EC">
            <w:pPr>
              <w:pStyle w:val="Compact"/>
            </w:pPr>
            <w:r>
              <w:t>25.11.2025 19:26:17</w:t>
            </w:r>
          </w:p>
        </w:tc>
      </w:tr>
      <w:tr w:rsidR="004964BD" w14:paraId="6EF4F83A" w14:textId="77777777">
        <w:tc>
          <w:tcPr>
            <w:tcW w:w="0" w:type="auto"/>
          </w:tcPr>
          <w:p w14:paraId="517F8709" w14:textId="77777777" w:rsidR="004964BD" w:rsidRDefault="00F257EC">
            <w:pPr>
              <w:pStyle w:val="Compact"/>
            </w:pPr>
            <w:r>
              <w:t>Баранюк Сергій Володимирович</w:t>
            </w:r>
          </w:p>
        </w:tc>
        <w:tc>
          <w:tcPr>
            <w:tcW w:w="0" w:type="auto"/>
          </w:tcPr>
          <w:p w14:paraId="246C3651" w14:textId="77777777" w:rsidR="004964BD" w:rsidRDefault="00F257EC">
            <w:pPr>
              <w:pStyle w:val="Compact"/>
            </w:pPr>
            <w:r>
              <w:t>361 001,00 грн</w:t>
            </w:r>
          </w:p>
        </w:tc>
        <w:tc>
          <w:tcPr>
            <w:tcW w:w="0" w:type="auto"/>
          </w:tcPr>
          <w:p w14:paraId="666C974B" w14:textId="77777777" w:rsidR="004964BD" w:rsidRDefault="00F257EC">
            <w:pPr>
              <w:pStyle w:val="Compact"/>
            </w:pPr>
            <w:r>
              <w:t>25.11.2025 18:54:26</w:t>
            </w:r>
          </w:p>
        </w:tc>
      </w:tr>
    </w:tbl>
    <w:p w14:paraId="46E3BD0F" w14:textId="77777777" w:rsidR="004964BD" w:rsidRDefault="00F257EC">
      <w:pPr>
        <w:pStyle w:val="a0"/>
      </w:pPr>
      <w:r>
        <w:rPr>
          <w:b/>
          <w:bCs/>
        </w:rPr>
        <w:t>Цінові пропозиції учасників:</w:t>
      </w:r>
    </w:p>
    <w:p w14:paraId="29D8C92F" w14:textId="77777777" w:rsidR="004964BD" w:rsidRDefault="00F257EC">
      <w:pPr>
        <w:pStyle w:val="a0"/>
      </w:pPr>
      <w:r>
        <w:rPr>
          <w:b/>
          <w:bCs/>
          <w:i/>
          <w:iCs/>
        </w:rPr>
        <w:t>Раунд 1</w:t>
      </w:r>
    </w:p>
    <w:tbl>
      <w:tblPr>
        <w:tblW w:w="0" w:type="auto"/>
        <w:tblLook w:val="0000" w:firstRow="0" w:lastRow="0" w:firstColumn="0" w:lastColumn="0" w:noHBand="0" w:noVBand="0"/>
      </w:tblPr>
      <w:tblGrid>
        <w:gridCol w:w="3565"/>
        <w:gridCol w:w="1703"/>
        <w:gridCol w:w="2210"/>
      </w:tblGrid>
      <w:tr w:rsidR="004964BD" w14:paraId="4086F8EE" w14:textId="77777777">
        <w:tc>
          <w:tcPr>
            <w:tcW w:w="0" w:type="auto"/>
          </w:tcPr>
          <w:p w14:paraId="7CAAD6A7" w14:textId="77777777" w:rsidR="004964BD" w:rsidRDefault="00F257EC">
            <w:pPr>
              <w:pStyle w:val="Compact"/>
            </w:pPr>
            <w:r>
              <w:t>Голуб Юрій Олексійович</w:t>
            </w:r>
          </w:p>
        </w:tc>
        <w:tc>
          <w:tcPr>
            <w:tcW w:w="0" w:type="auto"/>
          </w:tcPr>
          <w:p w14:paraId="40F9C8EB" w14:textId="77777777" w:rsidR="004964BD" w:rsidRDefault="00F257EC">
            <w:pPr>
              <w:pStyle w:val="Compact"/>
            </w:pPr>
            <w:r>
              <w:t>204 801,55 грн</w:t>
            </w:r>
          </w:p>
        </w:tc>
        <w:tc>
          <w:tcPr>
            <w:tcW w:w="0" w:type="auto"/>
          </w:tcPr>
          <w:p w14:paraId="499DA9C6" w14:textId="77777777" w:rsidR="004964BD" w:rsidRDefault="00F257EC">
            <w:pPr>
              <w:pStyle w:val="Compact"/>
            </w:pPr>
            <w:r>
              <w:t>26.11.2025 12:31:07</w:t>
            </w:r>
          </w:p>
        </w:tc>
      </w:tr>
      <w:tr w:rsidR="004964BD" w14:paraId="2ECE3D45" w14:textId="77777777">
        <w:tc>
          <w:tcPr>
            <w:tcW w:w="0" w:type="auto"/>
          </w:tcPr>
          <w:p w14:paraId="1508A0CC" w14:textId="77777777" w:rsidR="004964BD" w:rsidRDefault="00F257EC">
            <w:pPr>
              <w:pStyle w:val="Compact"/>
            </w:pPr>
            <w:r>
              <w:t>Баранюк Сергій Володимирович</w:t>
            </w:r>
          </w:p>
        </w:tc>
        <w:tc>
          <w:tcPr>
            <w:tcW w:w="0" w:type="auto"/>
          </w:tcPr>
          <w:p w14:paraId="070D7FE4" w14:textId="77777777" w:rsidR="004964BD" w:rsidRDefault="00F257EC">
            <w:pPr>
              <w:pStyle w:val="Compact"/>
            </w:pPr>
            <w:r>
              <w:t>361 001,00 грн</w:t>
            </w:r>
          </w:p>
        </w:tc>
        <w:tc>
          <w:tcPr>
            <w:tcW w:w="0" w:type="auto"/>
          </w:tcPr>
          <w:p w14:paraId="2BEFEFC6" w14:textId="77777777" w:rsidR="004964BD" w:rsidRDefault="00F257EC">
            <w:pPr>
              <w:pStyle w:val="Compact"/>
            </w:pPr>
            <w:r>
              <w:t>25.11.2025 18:54:26</w:t>
            </w:r>
          </w:p>
        </w:tc>
      </w:tr>
    </w:tbl>
    <w:p w14:paraId="39115EB4" w14:textId="77777777" w:rsidR="004964BD" w:rsidRDefault="00F257EC">
      <w:pPr>
        <w:pStyle w:val="a0"/>
      </w:pPr>
      <w:r>
        <w:rPr>
          <w:b/>
          <w:bCs/>
          <w:i/>
          <w:iCs/>
        </w:rPr>
        <w:t>Раунд 2</w:t>
      </w:r>
    </w:p>
    <w:tbl>
      <w:tblPr>
        <w:tblW w:w="0" w:type="auto"/>
        <w:tblLook w:val="0000" w:firstRow="0" w:lastRow="0" w:firstColumn="0" w:lastColumn="0" w:noHBand="0" w:noVBand="0"/>
      </w:tblPr>
      <w:tblGrid>
        <w:gridCol w:w="3565"/>
        <w:gridCol w:w="1703"/>
        <w:gridCol w:w="2210"/>
      </w:tblGrid>
      <w:tr w:rsidR="004964BD" w14:paraId="4BE0E4B8" w14:textId="77777777">
        <w:tc>
          <w:tcPr>
            <w:tcW w:w="0" w:type="auto"/>
          </w:tcPr>
          <w:p w14:paraId="6A6AE2AD" w14:textId="77777777" w:rsidR="004964BD" w:rsidRDefault="00F257EC">
            <w:pPr>
              <w:pStyle w:val="Compact"/>
            </w:pPr>
            <w:r>
              <w:t>Голуб Юрій Олексійович</w:t>
            </w:r>
          </w:p>
        </w:tc>
        <w:tc>
          <w:tcPr>
            <w:tcW w:w="0" w:type="auto"/>
          </w:tcPr>
          <w:p w14:paraId="2186E509" w14:textId="77777777" w:rsidR="004964BD" w:rsidRDefault="00F257EC">
            <w:pPr>
              <w:pStyle w:val="Compact"/>
            </w:pPr>
            <w:r>
              <w:t>206 770,85 грн</w:t>
            </w:r>
          </w:p>
        </w:tc>
        <w:tc>
          <w:tcPr>
            <w:tcW w:w="0" w:type="auto"/>
          </w:tcPr>
          <w:p w14:paraId="4F0D4A1C" w14:textId="77777777" w:rsidR="004964BD" w:rsidRDefault="00F257EC">
            <w:pPr>
              <w:pStyle w:val="Compact"/>
            </w:pPr>
            <w:r>
              <w:t>26.11.2025 12:39:58</w:t>
            </w:r>
          </w:p>
        </w:tc>
      </w:tr>
      <w:tr w:rsidR="004964BD" w14:paraId="66B18264" w14:textId="77777777">
        <w:tc>
          <w:tcPr>
            <w:tcW w:w="0" w:type="auto"/>
          </w:tcPr>
          <w:p w14:paraId="0DB34ACD" w14:textId="77777777" w:rsidR="004964BD" w:rsidRDefault="00F257EC">
            <w:pPr>
              <w:pStyle w:val="Compact"/>
            </w:pPr>
            <w:r>
              <w:t>Баранюк Сергій Володимирович</w:t>
            </w:r>
          </w:p>
        </w:tc>
        <w:tc>
          <w:tcPr>
            <w:tcW w:w="0" w:type="auto"/>
          </w:tcPr>
          <w:p w14:paraId="324959CA" w14:textId="77777777" w:rsidR="004964BD" w:rsidRDefault="00F257EC">
            <w:pPr>
              <w:pStyle w:val="Compact"/>
            </w:pPr>
            <w:r>
              <w:t>361 001,00 грн</w:t>
            </w:r>
          </w:p>
        </w:tc>
        <w:tc>
          <w:tcPr>
            <w:tcW w:w="0" w:type="auto"/>
          </w:tcPr>
          <w:p w14:paraId="43066084" w14:textId="77777777" w:rsidR="004964BD" w:rsidRDefault="00F257EC">
            <w:pPr>
              <w:pStyle w:val="Compact"/>
            </w:pPr>
            <w:r>
              <w:t>25.11.2025 18:54:26</w:t>
            </w:r>
          </w:p>
        </w:tc>
      </w:tr>
    </w:tbl>
    <w:p w14:paraId="42E41962" w14:textId="77777777" w:rsidR="004964BD" w:rsidRDefault="00F257EC">
      <w:pPr>
        <w:pStyle w:val="a0"/>
      </w:pPr>
      <w:r>
        <w:rPr>
          <w:b/>
          <w:bCs/>
          <w:i/>
          <w:iCs/>
        </w:rPr>
        <w:t>Раунд 3</w:t>
      </w:r>
    </w:p>
    <w:tbl>
      <w:tblPr>
        <w:tblW w:w="0" w:type="auto"/>
        <w:tblLook w:val="0000" w:firstRow="0" w:lastRow="0" w:firstColumn="0" w:lastColumn="0" w:noHBand="0" w:noVBand="0"/>
      </w:tblPr>
      <w:tblGrid>
        <w:gridCol w:w="3565"/>
        <w:gridCol w:w="1703"/>
        <w:gridCol w:w="2210"/>
      </w:tblGrid>
      <w:tr w:rsidR="004964BD" w14:paraId="512E4930" w14:textId="77777777">
        <w:tc>
          <w:tcPr>
            <w:tcW w:w="0" w:type="auto"/>
          </w:tcPr>
          <w:p w14:paraId="43AEA363" w14:textId="77777777" w:rsidR="004964BD" w:rsidRDefault="00F257EC">
            <w:pPr>
              <w:pStyle w:val="Compact"/>
            </w:pPr>
            <w:r>
              <w:t>Голуб Юрій Олексійович</w:t>
            </w:r>
          </w:p>
        </w:tc>
        <w:tc>
          <w:tcPr>
            <w:tcW w:w="0" w:type="auto"/>
          </w:tcPr>
          <w:p w14:paraId="1DBEDE31" w14:textId="77777777" w:rsidR="004964BD" w:rsidRDefault="00F257EC">
            <w:pPr>
              <w:pStyle w:val="Compact"/>
            </w:pPr>
            <w:r>
              <w:t>208 740,15 грн</w:t>
            </w:r>
          </w:p>
        </w:tc>
        <w:tc>
          <w:tcPr>
            <w:tcW w:w="0" w:type="auto"/>
          </w:tcPr>
          <w:p w14:paraId="3E5EAD61" w14:textId="77777777" w:rsidR="004964BD" w:rsidRDefault="00F257EC">
            <w:pPr>
              <w:pStyle w:val="Compact"/>
            </w:pPr>
            <w:r>
              <w:t>26.11.2025 12:48:21</w:t>
            </w:r>
          </w:p>
        </w:tc>
      </w:tr>
      <w:tr w:rsidR="004964BD" w14:paraId="75B2A099" w14:textId="77777777">
        <w:tc>
          <w:tcPr>
            <w:tcW w:w="0" w:type="auto"/>
          </w:tcPr>
          <w:p w14:paraId="77BAA64D" w14:textId="77777777" w:rsidR="004964BD" w:rsidRDefault="00F257EC">
            <w:pPr>
              <w:pStyle w:val="Compact"/>
            </w:pPr>
            <w:r>
              <w:t>Баранюк Сергій Володимирович</w:t>
            </w:r>
          </w:p>
        </w:tc>
        <w:tc>
          <w:tcPr>
            <w:tcW w:w="0" w:type="auto"/>
          </w:tcPr>
          <w:p w14:paraId="4E8ADF71" w14:textId="77777777" w:rsidR="004964BD" w:rsidRDefault="00F257EC">
            <w:pPr>
              <w:pStyle w:val="Compact"/>
            </w:pPr>
            <w:r>
              <w:t>361 001,00 грн</w:t>
            </w:r>
          </w:p>
        </w:tc>
        <w:tc>
          <w:tcPr>
            <w:tcW w:w="0" w:type="auto"/>
          </w:tcPr>
          <w:p w14:paraId="40AADB7A" w14:textId="77777777" w:rsidR="004964BD" w:rsidRDefault="00F257EC">
            <w:pPr>
              <w:pStyle w:val="Compact"/>
            </w:pPr>
            <w:r>
              <w:t>25.11.2025 18:54:26</w:t>
            </w:r>
          </w:p>
        </w:tc>
      </w:tr>
    </w:tbl>
    <w:p w14:paraId="60C80025" w14:textId="59D2CFEF" w:rsidR="004964BD" w:rsidRDefault="00F257EC">
      <w:pPr>
        <w:pStyle w:val="a0"/>
      </w:pPr>
      <w:r>
        <w:rPr>
          <w:b/>
          <w:bCs/>
        </w:rPr>
        <w:t>Переможець електронного аукціону:</w:t>
      </w:r>
      <w:r>
        <w:t xml:space="preserve"> </w:t>
      </w:r>
      <w:r>
        <w:rPr>
          <w:i/>
          <w:iCs/>
          <w:u w:val="single"/>
        </w:rPr>
        <w:t xml:space="preserve">Баранюк Сергій Володимирович, ІПН/РНОКПП: </w:t>
      </w:r>
      <w:r w:rsidR="00033B28">
        <w:rPr>
          <w:i/>
          <w:iCs/>
          <w:u w:val="single"/>
          <w:lang w:val="uk-UA"/>
        </w:rPr>
        <w:t>**********</w:t>
      </w:r>
    </w:p>
    <w:p w14:paraId="73BA814D" w14:textId="77777777" w:rsidR="004964BD" w:rsidRDefault="00F257EC">
      <w:pPr>
        <w:pStyle w:val="a0"/>
      </w:pPr>
      <w:r>
        <w:rPr>
          <w:b/>
          <w:bCs/>
        </w:rPr>
        <w:t>Учасник, стосовно якого прийнято рішення про відмову у затвердженні протоколу про результати електронного аукціону або про відмову від укладення договору купівлі-продажу, чи складено акт відповідно до п. 67 Порядку проведення електронних аукціонів для продажу об’єктів малої приватизації, затвердженого постановою Кабінету Міністрів України від 10.05.2018 № 432</w:t>
      </w:r>
      <w:r>
        <w:t xml:space="preserve"> </w:t>
      </w:r>
      <w:r>
        <w:rPr>
          <w:i/>
          <w:iCs/>
        </w:rPr>
        <w:t>__________</w:t>
      </w:r>
      <w:r>
        <w:t xml:space="preserve"> </w:t>
      </w:r>
      <w:r>
        <w:rPr>
          <w:i/>
          <w:iCs/>
        </w:rPr>
        <w:t>(найменування учасника, код за ЄДРПОУ для юридичних осіб;ПІБ учасника,номер облікової картки платника податків, у разі відсутності – серія і номер паспорта – для фізичних осіб*)</w:t>
      </w:r>
    </w:p>
    <w:p w14:paraId="54FF5C76" w14:textId="77777777" w:rsidR="004964BD" w:rsidRDefault="00F257EC">
      <w:pPr>
        <w:pStyle w:val="a0"/>
      </w:pPr>
      <w:r>
        <w:rPr>
          <w:b/>
          <w:bCs/>
        </w:rPr>
        <w:t>Реквізити рахунку оператора, через електронний майданчик якого надано найвищу цінову пропозицію для доплати переможцем винагороди оператору (плати за участь в електронному аукціоні), якщо сума такої винагороди перевищує суму гарантійного внеску:</w:t>
      </w:r>
      <w:r>
        <w:t xml:space="preserve"> __________</w:t>
      </w:r>
    </w:p>
    <w:p w14:paraId="638AED83" w14:textId="77777777" w:rsidR="004964BD" w:rsidRDefault="00F257EC">
      <w:pPr>
        <w:pStyle w:val="a0"/>
      </w:pPr>
      <w:r>
        <w:rPr>
          <w:b/>
          <w:bCs/>
        </w:rPr>
        <w:t>Винагорода оператора (плата за участь в електронному аукціоні):</w:t>
      </w:r>
      <w:r>
        <w:t xml:space="preserve"> 17 328,05 грн з ПДВ</w:t>
      </w:r>
    </w:p>
    <w:p w14:paraId="63C6A1D7" w14:textId="77777777" w:rsidR="004964BD" w:rsidRDefault="00F257EC">
      <w:pPr>
        <w:pStyle w:val="a0"/>
      </w:pPr>
      <w:r>
        <w:rPr>
          <w:b/>
          <w:bCs/>
        </w:rPr>
        <w:lastRenderedPageBreak/>
        <w:t>Сума, що підлягає доплаті переможцем електронного аукціону оператору, через електронний майданчик якого надано найвищу цінову пропозицію, якщо сума винагороди оператора (плати за участь в електронному аукціоні) перевищує суму гарантійного внеску:</w:t>
      </w:r>
      <w:r>
        <w:t xml:space="preserve"> 0,00 грн</w:t>
      </w:r>
    </w:p>
    <w:p w14:paraId="563B9A7B" w14:textId="77777777" w:rsidR="004964BD" w:rsidRDefault="00F257EC">
      <w:pPr>
        <w:pStyle w:val="a0"/>
      </w:pPr>
      <w:r>
        <w:rPr>
          <w:b/>
          <w:bCs/>
        </w:rPr>
        <w:t>Реквізити рахунку 1 для перерахування оператором реєстраційних внесків:</w:t>
      </w:r>
    </w:p>
    <w:p w14:paraId="47A257AB" w14:textId="77777777" w:rsidR="004964BD" w:rsidRDefault="00F257EC">
      <w:pPr>
        <w:pStyle w:val="Compact"/>
        <w:numPr>
          <w:ilvl w:val="0"/>
          <w:numId w:val="4"/>
        </w:numPr>
      </w:pPr>
      <w:r>
        <w:t>Одержувач: ГУК у Волин.обл/м.Нововолинс./31030000</w:t>
      </w:r>
    </w:p>
    <w:p w14:paraId="3A0A260B" w14:textId="0CBABA5B" w:rsidR="004964BD" w:rsidRDefault="00F257EC">
      <w:pPr>
        <w:pStyle w:val="Compact"/>
        <w:numPr>
          <w:ilvl w:val="0"/>
          <w:numId w:val="4"/>
        </w:numPr>
      </w:pPr>
      <w:r>
        <w:t>Код ЄДРПОУ: 38009371</w:t>
      </w:r>
    </w:p>
    <w:p w14:paraId="3262558E" w14:textId="77777777" w:rsidR="004964BD" w:rsidRDefault="00F257EC">
      <w:pPr>
        <w:pStyle w:val="Compact"/>
        <w:numPr>
          <w:ilvl w:val="0"/>
          <w:numId w:val="4"/>
        </w:numPr>
      </w:pPr>
      <w:r>
        <w:t>Назва банку: Казначейство України (ел.адм.подат.)</w:t>
      </w:r>
    </w:p>
    <w:p w14:paraId="0178EF19" w14:textId="77777777" w:rsidR="004964BD" w:rsidRDefault="00F257EC">
      <w:pPr>
        <w:pStyle w:val="Compact"/>
        <w:numPr>
          <w:ilvl w:val="0"/>
          <w:numId w:val="4"/>
        </w:numPr>
      </w:pPr>
      <w:r>
        <w:t>Номер банківського рахунку в форматі IBAN: UA488999980314191905000003556</w:t>
      </w:r>
    </w:p>
    <w:p w14:paraId="177942A3" w14:textId="77777777" w:rsidR="004964BD" w:rsidRDefault="00F257EC">
      <w:pPr>
        <w:pStyle w:val="FirstParagraph"/>
      </w:pPr>
      <w:r>
        <w:rPr>
          <w:b/>
          <w:bCs/>
        </w:rPr>
        <w:t>Сума, що підлягає перерахуванню оператором на рахунок 1:</w:t>
      </w:r>
      <w:r>
        <w:t xml:space="preserve"> 1 600,00 грн</w:t>
      </w:r>
    </w:p>
    <w:p w14:paraId="21FE35AB" w14:textId="77777777" w:rsidR="004964BD" w:rsidRDefault="00F257EC">
      <w:pPr>
        <w:pStyle w:val="a0"/>
      </w:pPr>
      <w:r>
        <w:rPr>
          <w:b/>
          <w:bCs/>
        </w:rPr>
        <w:t>Реквізити рахунку 2 для перерахування оператором залишку гарантійного внеску (після вирахування винагороди оператора):</w:t>
      </w:r>
    </w:p>
    <w:p w14:paraId="305DA6EB" w14:textId="77777777" w:rsidR="004964BD" w:rsidRDefault="00F257EC">
      <w:pPr>
        <w:pStyle w:val="Compact"/>
        <w:numPr>
          <w:ilvl w:val="0"/>
          <w:numId w:val="5"/>
        </w:numPr>
      </w:pPr>
      <w:r>
        <w:t>Одержувач: Виробниче управління комунального господарства Нововолинської міської ради</w:t>
      </w:r>
    </w:p>
    <w:p w14:paraId="13D953A3" w14:textId="728BDEF1" w:rsidR="004964BD" w:rsidRDefault="00F257EC">
      <w:pPr>
        <w:pStyle w:val="Compact"/>
        <w:numPr>
          <w:ilvl w:val="0"/>
          <w:numId w:val="5"/>
        </w:numPr>
      </w:pPr>
      <w:r>
        <w:t>Код ЄДРПОУ: 03339331</w:t>
      </w:r>
    </w:p>
    <w:p w14:paraId="136A5046" w14:textId="77777777" w:rsidR="004964BD" w:rsidRDefault="00F257EC">
      <w:pPr>
        <w:pStyle w:val="Compact"/>
        <w:numPr>
          <w:ilvl w:val="0"/>
          <w:numId w:val="5"/>
        </w:numPr>
      </w:pPr>
      <w:r>
        <w:t>Назва банку: АТ КБ «Приватбанк» відділення Північнозахідне №59</w:t>
      </w:r>
    </w:p>
    <w:p w14:paraId="7096442A" w14:textId="77777777" w:rsidR="004964BD" w:rsidRDefault="00F257EC">
      <w:pPr>
        <w:pStyle w:val="Compact"/>
        <w:numPr>
          <w:ilvl w:val="0"/>
          <w:numId w:val="5"/>
        </w:numPr>
      </w:pPr>
      <w:r>
        <w:t>Номер банківського рахунку в форматі IBAN: UA183052990000026008010801722</w:t>
      </w:r>
    </w:p>
    <w:p w14:paraId="4FC1E054" w14:textId="77777777" w:rsidR="004964BD" w:rsidRDefault="00F257EC">
      <w:pPr>
        <w:pStyle w:val="FirstParagraph"/>
      </w:pPr>
      <w:r>
        <w:rPr>
          <w:b/>
          <w:bCs/>
        </w:rPr>
        <w:t>Сума, що підлягає перерахуванню оператором на рахунок 2:</w:t>
      </w:r>
      <w:r>
        <w:t xml:space="preserve"> 22 056,86 грн</w:t>
      </w:r>
    </w:p>
    <w:p w14:paraId="5BC7C94F" w14:textId="77777777" w:rsidR="004964BD" w:rsidRDefault="00F257EC">
      <w:pPr>
        <w:pStyle w:val="a0"/>
      </w:pPr>
      <w:r>
        <w:rPr>
          <w:b/>
          <w:bCs/>
        </w:rPr>
        <w:t>Реквізити рахунку 3 для проведення переможцем електронного аукціону розрахунків за придбаний об’єкт:</w:t>
      </w:r>
    </w:p>
    <w:p w14:paraId="1A82D0E4" w14:textId="77777777" w:rsidR="004964BD" w:rsidRDefault="00F257EC">
      <w:pPr>
        <w:pStyle w:val="Compact"/>
        <w:numPr>
          <w:ilvl w:val="0"/>
          <w:numId w:val="6"/>
        </w:numPr>
      </w:pPr>
      <w:r>
        <w:t>Одержувач: Виробниче управління комунального господарства Нововолинської міської ради</w:t>
      </w:r>
    </w:p>
    <w:p w14:paraId="2794719A" w14:textId="3F826E1C" w:rsidR="004964BD" w:rsidRDefault="00F257EC">
      <w:pPr>
        <w:pStyle w:val="Compact"/>
        <w:numPr>
          <w:ilvl w:val="0"/>
          <w:numId w:val="6"/>
        </w:numPr>
      </w:pPr>
      <w:r>
        <w:t>Код ЄДРПОУ: 03339331</w:t>
      </w:r>
    </w:p>
    <w:p w14:paraId="04D6F252" w14:textId="77777777" w:rsidR="004964BD" w:rsidRDefault="00F257EC">
      <w:pPr>
        <w:pStyle w:val="Compact"/>
        <w:numPr>
          <w:ilvl w:val="0"/>
          <w:numId w:val="6"/>
        </w:numPr>
      </w:pPr>
      <w:r>
        <w:t>Назва банку: АТ КБ «Приватбанк» відділення Північнозахідне №59</w:t>
      </w:r>
    </w:p>
    <w:p w14:paraId="451AF14E" w14:textId="77777777" w:rsidR="004964BD" w:rsidRDefault="00F257EC">
      <w:pPr>
        <w:pStyle w:val="Compact"/>
        <w:numPr>
          <w:ilvl w:val="0"/>
          <w:numId w:val="6"/>
        </w:numPr>
      </w:pPr>
      <w:r>
        <w:t>Номер банківського рахунку в форматі IBAN: UA183052990000026008010801722</w:t>
      </w:r>
    </w:p>
    <w:p w14:paraId="35A81C0C" w14:textId="77777777" w:rsidR="004964BD" w:rsidRDefault="00F257EC">
      <w:pPr>
        <w:pStyle w:val="FirstParagraph"/>
      </w:pPr>
      <w:r>
        <w:rPr>
          <w:b/>
          <w:bCs/>
        </w:rPr>
        <w:t>Сума, що підлягає сплаті переможцем електронного аукціону на рахунок 3, яка дорівнює ціні продажу лота з урахуванням податків (у випадку їх нарахування), за вирахуванням залишку гарантійного внеску (після вирахування винагороди оператора):</w:t>
      </w:r>
      <w:r>
        <w:t xml:space="preserve"> 411 144,34 грн з ПДВ</w:t>
      </w:r>
    </w:p>
    <w:p w14:paraId="0D48C29E" w14:textId="77777777" w:rsidR="004964BD" w:rsidRDefault="00F257EC">
      <w:pPr>
        <w:pStyle w:val="a0"/>
      </w:pPr>
      <w:r>
        <w:rPr>
          <w:b/>
          <w:bCs/>
        </w:rPr>
        <w:t>Протокол про результати електронного аукціону сформовано:</w:t>
      </w:r>
      <w:r>
        <w:t xml:space="preserve"> 26.11.2025 12:54:02</w:t>
      </w:r>
    </w:p>
    <w:p w14:paraId="3B5EDB19" w14:textId="77777777" w:rsidR="004964BD" w:rsidRDefault="00F257EC">
      <w:pPr>
        <w:pStyle w:val="a0"/>
      </w:pPr>
      <w:r>
        <w:rPr>
          <w:i/>
          <w:iCs/>
        </w:rPr>
        <w:t>Після формування протоколу про результати електронного аукціону переможець електронного аукціону зобов'язується:</w:t>
      </w:r>
    </w:p>
    <w:p w14:paraId="410834A9" w14:textId="0362302D" w:rsidR="004964BD" w:rsidRDefault="00F257EC" w:rsidP="00F257EC">
      <w:pPr>
        <w:pStyle w:val="Compact"/>
        <w:numPr>
          <w:ilvl w:val="0"/>
          <w:numId w:val="8"/>
        </w:numPr>
      </w:pPr>
      <w:r>
        <w:rPr>
          <w:i/>
          <w:iCs/>
        </w:rPr>
        <w:lastRenderedPageBreak/>
        <w:t>підписати шляхом накладення кваліфікованих електронних підписів, що базуються на кваліфікованому сертифікаті електронного підпису або в (3) трьох оригінальних примірниках в письмовій формі** протокол про результати електронного аукціону протягом (3) трьох робочих днів з дня, наступного за днем формування протоколу електронною торговою системою та в межах цього строку направити його на підписання оператору, через який таким переможцем електронного аукціону подано найвищу цінову пропозицію;</w:t>
      </w:r>
    </w:p>
    <w:p w14:paraId="72D9046B" w14:textId="77777777" w:rsidR="004964BD" w:rsidRDefault="00F257EC">
      <w:pPr>
        <w:pStyle w:val="Compact"/>
        <w:numPr>
          <w:ilvl w:val="0"/>
          <w:numId w:val="7"/>
        </w:numPr>
      </w:pPr>
      <w:r>
        <w:rPr>
          <w:i/>
          <w:iCs/>
        </w:rPr>
        <w:t>у межах строку, встановленого для опублікування протоколу про результати електронного аукціону надати такому оператору оригінали документів, доданих до заяви на участь в електронному аукціоні, або засвідчити їхні копії шляхом накладення кваліфікованих електронних підписів, що базуються на кваліфікованому сертифікаті електронного підпису;</w:t>
      </w:r>
    </w:p>
    <w:p w14:paraId="0A8B7296" w14:textId="77777777" w:rsidR="004964BD" w:rsidRDefault="00F257EC">
      <w:pPr>
        <w:pStyle w:val="Compact"/>
        <w:numPr>
          <w:ilvl w:val="0"/>
          <w:numId w:val="7"/>
        </w:numPr>
      </w:pPr>
      <w:r>
        <w:rPr>
          <w:i/>
          <w:iCs/>
        </w:rPr>
        <w:t>сплатити на відповідний поточний рахунок органу приватизації ціну продажу об'єкта приватизації протягом 20 робочих днів з дня формування протоколу про результати електронного аукціону;</w:t>
      </w:r>
    </w:p>
    <w:p w14:paraId="22B7A5C2" w14:textId="77777777" w:rsidR="004964BD" w:rsidRDefault="00F257EC">
      <w:pPr>
        <w:pStyle w:val="Compact"/>
        <w:numPr>
          <w:ilvl w:val="0"/>
          <w:numId w:val="7"/>
        </w:numPr>
      </w:pPr>
      <w:r>
        <w:rPr>
          <w:i/>
          <w:iCs/>
        </w:rPr>
        <w:t>укласти договір купівлі-продажу об'єкта приватизації з органом приватизації протягом 25 робочих днів з дня, формування протоколу про результати електронного аукціону;</w:t>
      </w:r>
    </w:p>
    <w:p w14:paraId="7A5EBEF7" w14:textId="77777777" w:rsidR="004964BD" w:rsidRDefault="00F257EC">
      <w:pPr>
        <w:pStyle w:val="Compact"/>
        <w:numPr>
          <w:ilvl w:val="0"/>
          <w:numId w:val="7"/>
        </w:numPr>
      </w:pPr>
      <w:r>
        <w:rPr>
          <w:i/>
          <w:iCs/>
        </w:rPr>
        <w:t>провести повний розрахунок (здійснити доплату винагороди оператора) в межах строку для оплати ціни продажу об’єкта приватизації (у разі необхідності).</w:t>
      </w:r>
    </w:p>
    <w:p w14:paraId="1FD1127A" w14:textId="76ED0EE3" w:rsidR="004964BD" w:rsidRDefault="00F257EC">
      <w:pPr>
        <w:pStyle w:val="FirstParagraph"/>
      </w:pPr>
      <w:r>
        <w:rPr>
          <w:b/>
          <w:bCs/>
        </w:rPr>
        <w:t>Переможець електронного аукціону:</w:t>
      </w:r>
      <w:r>
        <w:t xml:space="preserve"> Баранюк Сергій Володимирович, ІПН/РНОКПП: </w:t>
      </w:r>
      <w:r w:rsidR="00033B28">
        <w:rPr>
          <w:i/>
          <w:iCs/>
          <w:u w:val="single"/>
          <w:lang w:val="uk-UA"/>
        </w:rPr>
        <w:t>**********</w:t>
      </w:r>
      <w:bookmarkStart w:id="1" w:name="_GoBack"/>
      <w:bookmarkEnd w:id="1"/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423"/>
        <w:gridCol w:w="2422"/>
        <w:gridCol w:w="2422"/>
        <w:gridCol w:w="2422"/>
      </w:tblGrid>
      <w:tr w:rsidR="004964BD" w14:paraId="35A04EA1" w14:textId="77777777">
        <w:tc>
          <w:tcPr>
            <w:tcW w:w="1980" w:type="dxa"/>
          </w:tcPr>
          <w:p w14:paraId="32BE98D4" w14:textId="77777777" w:rsidR="004964BD" w:rsidRDefault="00F257EC">
            <w:pPr>
              <w:pStyle w:val="Compact"/>
              <w:jc w:val="center"/>
            </w:pPr>
            <w:r>
              <w:br/>
            </w:r>
            <w:r>
              <w:br/>
            </w:r>
          </w:p>
          <w:p w14:paraId="54F9D3EE" w14:textId="77777777" w:rsidR="004964BD" w:rsidRDefault="00F257EC">
            <w:pPr>
              <w:pStyle w:val="Compact"/>
              <w:jc w:val="center"/>
            </w:pPr>
            <w:r>
              <w:t>_______________</w:t>
            </w:r>
          </w:p>
          <w:p w14:paraId="0F444647" w14:textId="77777777" w:rsidR="004964BD" w:rsidRDefault="00F257EC">
            <w:pPr>
              <w:pStyle w:val="Compact"/>
              <w:jc w:val="center"/>
            </w:pPr>
            <w:r>
              <w:t>(посада)</w:t>
            </w:r>
          </w:p>
        </w:tc>
        <w:tc>
          <w:tcPr>
            <w:tcW w:w="1980" w:type="dxa"/>
          </w:tcPr>
          <w:p w14:paraId="4948CC16" w14:textId="77777777" w:rsidR="004964BD" w:rsidRDefault="00F257EC">
            <w:pPr>
              <w:pStyle w:val="Compact"/>
              <w:jc w:val="center"/>
            </w:pPr>
            <w:r>
              <w:br/>
            </w:r>
            <w:r>
              <w:br/>
            </w:r>
          </w:p>
          <w:p w14:paraId="08CA4DF9" w14:textId="77777777" w:rsidR="004964BD" w:rsidRDefault="00F257EC">
            <w:pPr>
              <w:pStyle w:val="Compact"/>
              <w:jc w:val="center"/>
            </w:pPr>
            <w:r>
              <w:t>_______________</w:t>
            </w:r>
          </w:p>
          <w:p w14:paraId="541E0519" w14:textId="77777777" w:rsidR="004964BD" w:rsidRDefault="00F257EC">
            <w:pPr>
              <w:pStyle w:val="Compact"/>
              <w:jc w:val="center"/>
            </w:pPr>
            <w:r>
              <w:t>(підпис, М.П.)</w:t>
            </w:r>
          </w:p>
        </w:tc>
        <w:tc>
          <w:tcPr>
            <w:tcW w:w="1980" w:type="dxa"/>
          </w:tcPr>
          <w:p w14:paraId="1EB68067" w14:textId="77777777" w:rsidR="004964BD" w:rsidRDefault="00F257EC">
            <w:pPr>
              <w:pStyle w:val="Compact"/>
              <w:jc w:val="center"/>
            </w:pPr>
            <w:r>
              <w:br/>
            </w:r>
            <w:r>
              <w:br/>
            </w:r>
          </w:p>
          <w:p w14:paraId="5A68AD9B" w14:textId="77777777" w:rsidR="004964BD" w:rsidRDefault="00F257EC">
            <w:pPr>
              <w:pStyle w:val="Compact"/>
              <w:jc w:val="center"/>
            </w:pPr>
            <w:r>
              <w:t>_______________</w:t>
            </w:r>
          </w:p>
          <w:p w14:paraId="7CD90A5E" w14:textId="77777777" w:rsidR="004964BD" w:rsidRDefault="00F257EC">
            <w:pPr>
              <w:pStyle w:val="Compact"/>
              <w:jc w:val="center"/>
            </w:pPr>
            <w:r>
              <w:t>(П.І.Б.)</w:t>
            </w:r>
          </w:p>
        </w:tc>
        <w:tc>
          <w:tcPr>
            <w:tcW w:w="1980" w:type="dxa"/>
          </w:tcPr>
          <w:p w14:paraId="2D6FAA0A" w14:textId="77777777" w:rsidR="004964BD" w:rsidRDefault="00F257EC">
            <w:pPr>
              <w:pStyle w:val="Compact"/>
              <w:jc w:val="center"/>
            </w:pPr>
            <w:r>
              <w:br/>
            </w:r>
            <w:r>
              <w:br/>
            </w:r>
          </w:p>
          <w:p w14:paraId="2FDB1F12" w14:textId="77777777" w:rsidR="004964BD" w:rsidRDefault="00F257EC">
            <w:pPr>
              <w:pStyle w:val="Compact"/>
              <w:jc w:val="center"/>
            </w:pPr>
            <w:r>
              <w:t>_______________</w:t>
            </w:r>
          </w:p>
          <w:p w14:paraId="0443BC6D" w14:textId="77777777" w:rsidR="004964BD" w:rsidRDefault="00F257EC">
            <w:pPr>
              <w:pStyle w:val="Compact"/>
              <w:jc w:val="center"/>
            </w:pPr>
            <w:r>
              <w:t>(Дата підпису)</w:t>
            </w:r>
          </w:p>
        </w:tc>
      </w:tr>
    </w:tbl>
    <w:p w14:paraId="61F556B2" w14:textId="32C8595F" w:rsidR="004964BD" w:rsidRDefault="00F257EC">
      <w:pPr>
        <w:pStyle w:val="a0"/>
      </w:pPr>
      <w:r>
        <w:rPr>
          <w:b/>
          <w:bCs/>
        </w:rPr>
        <w:t>Оператор, через електронний майданчик якого надано найвищу цінову пропозицію:</w:t>
      </w:r>
      <w:r>
        <w:t xml:space="preserve"> ПП "Фірма "СОМГІЗ"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423"/>
        <w:gridCol w:w="2422"/>
        <w:gridCol w:w="2422"/>
        <w:gridCol w:w="2422"/>
      </w:tblGrid>
      <w:tr w:rsidR="004964BD" w14:paraId="31736F1E" w14:textId="77777777">
        <w:tc>
          <w:tcPr>
            <w:tcW w:w="1980" w:type="dxa"/>
          </w:tcPr>
          <w:p w14:paraId="1C0BCD33" w14:textId="77777777" w:rsidR="004964BD" w:rsidRDefault="00F257EC">
            <w:pPr>
              <w:pStyle w:val="Compact"/>
              <w:jc w:val="center"/>
            </w:pPr>
            <w:r>
              <w:br/>
            </w:r>
            <w:r>
              <w:br/>
            </w:r>
          </w:p>
          <w:p w14:paraId="0BCBCB89" w14:textId="77777777" w:rsidR="004964BD" w:rsidRDefault="00F257EC">
            <w:pPr>
              <w:pStyle w:val="Compact"/>
              <w:jc w:val="center"/>
            </w:pPr>
            <w:r>
              <w:t>_______________</w:t>
            </w:r>
          </w:p>
          <w:p w14:paraId="244C0E7A" w14:textId="77777777" w:rsidR="004964BD" w:rsidRDefault="00F257EC">
            <w:pPr>
              <w:pStyle w:val="Compact"/>
              <w:jc w:val="center"/>
            </w:pPr>
            <w:r>
              <w:t>(посада)</w:t>
            </w:r>
          </w:p>
        </w:tc>
        <w:tc>
          <w:tcPr>
            <w:tcW w:w="1980" w:type="dxa"/>
          </w:tcPr>
          <w:p w14:paraId="14D431A5" w14:textId="77777777" w:rsidR="004964BD" w:rsidRDefault="00F257EC">
            <w:pPr>
              <w:pStyle w:val="Compact"/>
              <w:jc w:val="center"/>
            </w:pPr>
            <w:r>
              <w:br/>
            </w:r>
            <w:r>
              <w:br/>
            </w:r>
          </w:p>
          <w:p w14:paraId="2B8139D2" w14:textId="77777777" w:rsidR="004964BD" w:rsidRDefault="00F257EC">
            <w:pPr>
              <w:pStyle w:val="Compact"/>
              <w:jc w:val="center"/>
            </w:pPr>
            <w:r>
              <w:t>_______________</w:t>
            </w:r>
          </w:p>
          <w:p w14:paraId="1793ED95" w14:textId="77777777" w:rsidR="004964BD" w:rsidRDefault="00F257EC">
            <w:pPr>
              <w:pStyle w:val="Compact"/>
              <w:jc w:val="center"/>
            </w:pPr>
            <w:r>
              <w:t>(підпис, М.П.)</w:t>
            </w:r>
          </w:p>
        </w:tc>
        <w:tc>
          <w:tcPr>
            <w:tcW w:w="1980" w:type="dxa"/>
          </w:tcPr>
          <w:p w14:paraId="210E1AC3" w14:textId="77777777" w:rsidR="004964BD" w:rsidRDefault="00F257EC">
            <w:pPr>
              <w:pStyle w:val="Compact"/>
              <w:jc w:val="center"/>
            </w:pPr>
            <w:r>
              <w:br/>
            </w:r>
            <w:r>
              <w:br/>
            </w:r>
          </w:p>
          <w:p w14:paraId="35257612" w14:textId="77777777" w:rsidR="004964BD" w:rsidRDefault="00F257EC">
            <w:pPr>
              <w:pStyle w:val="Compact"/>
              <w:jc w:val="center"/>
            </w:pPr>
            <w:r>
              <w:t>_______________</w:t>
            </w:r>
          </w:p>
          <w:p w14:paraId="792F5219" w14:textId="77777777" w:rsidR="004964BD" w:rsidRDefault="00F257EC">
            <w:pPr>
              <w:pStyle w:val="Compact"/>
              <w:jc w:val="center"/>
            </w:pPr>
            <w:r>
              <w:t>(П.І.Б.)</w:t>
            </w:r>
          </w:p>
        </w:tc>
        <w:tc>
          <w:tcPr>
            <w:tcW w:w="1980" w:type="dxa"/>
          </w:tcPr>
          <w:p w14:paraId="276D86D0" w14:textId="77777777" w:rsidR="004964BD" w:rsidRDefault="00F257EC">
            <w:pPr>
              <w:pStyle w:val="Compact"/>
              <w:jc w:val="center"/>
            </w:pPr>
            <w:r>
              <w:br/>
            </w:r>
            <w:r>
              <w:br/>
            </w:r>
          </w:p>
          <w:p w14:paraId="2FD9AB9C" w14:textId="77777777" w:rsidR="004964BD" w:rsidRDefault="00F257EC">
            <w:pPr>
              <w:pStyle w:val="Compact"/>
              <w:jc w:val="center"/>
            </w:pPr>
            <w:r>
              <w:t>_______________</w:t>
            </w:r>
          </w:p>
          <w:p w14:paraId="4C99558A" w14:textId="77777777" w:rsidR="004964BD" w:rsidRDefault="00F257EC">
            <w:pPr>
              <w:pStyle w:val="Compact"/>
              <w:jc w:val="center"/>
            </w:pPr>
            <w:r>
              <w:t>(Дата підпису)</w:t>
            </w:r>
          </w:p>
        </w:tc>
      </w:tr>
    </w:tbl>
    <w:p w14:paraId="347A9F86" w14:textId="077CAA32" w:rsidR="004964BD" w:rsidRDefault="00F257EC">
      <w:pPr>
        <w:pStyle w:val="a0"/>
      </w:pPr>
      <w:r>
        <w:rPr>
          <w:b/>
          <w:bCs/>
        </w:rPr>
        <w:t>Орган приватизації:</w:t>
      </w:r>
      <w:r>
        <w:t xml:space="preserve"> ВИКОНАВЧИЙ КОМІТЕТ НОВОВОЛИНСЬКОЇ МІСЬКОЇ РАДИ</w:t>
      </w:r>
      <w:r>
        <w:br/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423"/>
        <w:gridCol w:w="2422"/>
        <w:gridCol w:w="2422"/>
        <w:gridCol w:w="2422"/>
      </w:tblGrid>
      <w:tr w:rsidR="004964BD" w14:paraId="34BDCC25" w14:textId="77777777">
        <w:tc>
          <w:tcPr>
            <w:tcW w:w="1980" w:type="dxa"/>
          </w:tcPr>
          <w:p w14:paraId="5F46B869" w14:textId="77777777" w:rsidR="004964BD" w:rsidRDefault="00F257EC">
            <w:pPr>
              <w:pStyle w:val="Compact"/>
              <w:jc w:val="center"/>
            </w:pPr>
            <w:r>
              <w:br/>
            </w:r>
            <w:r>
              <w:br/>
            </w:r>
          </w:p>
          <w:p w14:paraId="371D8117" w14:textId="77777777" w:rsidR="004964BD" w:rsidRDefault="00F257EC">
            <w:pPr>
              <w:pStyle w:val="Compact"/>
              <w:jc w:val="center"/>
            </w:pPr>
            <w:r>
              <w:t>_______________</w:t>
            </w:r>
          </w:p>
          <w:p w14:paraId="01EE2D3F" w14:textId="77777777" w:rsidR="004964BD" w:rsidRDefault="00F257EC">
            <w:pPr>
              <w:pStyle w:val="Compact"/>
              <w:jc w:val="center"/>
            </w:pPr>
            <w:r>
              <w:t>(посада)</w:t>
            </w:r>
          </w:p>
        </w:tc>
        <w:tc>
          <w:tcPr>
            <w:tcW w:w="1980" w:type="dxa"/>
          </w:tcPr>
          <w:p w14:paraId="294A6DDB" w14:textId="77777777" w:rsidR="004964BD" w:rsidRDefault="00F257EC">
            <w:pPr>
              <w:pStyle w:val="Compact"/>
              <w:jc w:val="center"/>
            </w:pPr>
            <w:r>
              <w:br/>
            </w:r>
            <w:r>
              <w:br/>
            </w:r>
          </w:p>
          <w:p w14:paraId="2765253B" w14:textId="77777777" w:rsidR="004964BD" w:rsidRDefault="00F257EC">
            <w:pPr>
              <w:pStyle w:val="Compact"/>
              <w:jc w:val="center"/>
            </w:pPr>
            <w:r>
              <w:t>_______________</w:t>
            </w:r>
          </w:p>
          <w:p w14:paraId="6E521B87" w14:textId="77777777" w:rsidR="004964BD" w:rsidRDefault="00F257EC">
            <w:pPr>
              <w:pStyle w:val="Compact"/>
              <w:jc w:val="center"/>
            </w:pPr>
            <w:r>
              <w:t>(підпис, М.П.)</w:t>
            </w:r>
          </w:p>
        </w:tc>
        <w:tc>
          <w:tcPr>
            <w:tcW w:w="1980" w:type="dxa"/>
          </w:tcPr>
          <w:p w14:paraId="5EF6F4BD" w14:textId="77777777" w:rsidR="004964BD" w:rsidRDefault="00F257EC">
            <w:pPr>
              <w:pStyle w:val="Compact"/>
              <w:jc w:val="center"/>
            </w:pPr>
            <w:r>
              <w:br/>
            </w:r>
            <w:r>
              <w:br/>
            </w:r>
          </w:p>
          <w:p w14:paraId="4317E9AD" w14:textId="77777777" w:rsidR="004964BD" w:rsidRDefault="00F257EC">
            <w:pPr>
              <w:pStyle w:val="Compact"/>
              <w:jc w:val="center"/>
            </w:pPr>
            <w:r>
              <w:t>_______________</w:t>
            </w:r>
          </w:p>
          <w:p w14:paraId="076C64B9" w14:textId="77777777" w:rsidR="004964BD" w:rsidRDefault="00F257EC">
            <w:pPr>
              <w:pStyle w:val="Compact"/>
              <w:jc w:val="center"/>
            </w:pPr>
            <w:r>
              <w:t>(П.І.Б.)</w:t>
            </w:r>
          </w:p>
        </w:tc>
        <w:tc>
          <w:tcPr>
            <w:tcW w:w="1980" w:type="dxa"/>
          </w:tcPr>
          <w:p w14:paraId="6460BCA2" w14:textId="77777777" w:rsidR="004964BD" w:rsidRDefault="00F257EC">
            <w:pPr>
              <w:pStyle w:val="Compact"/>
              <w:jc w:val="center"/>
            </w:pPr>
            <w:r>
              <w:br/>
            </w:r>
            <w:r>
              <w:br/>
            </w:r>
          </w:p>
          <w:p w14:paraId="6E31923A" w14:textId="77777777" w:rsidR="004964BD" w:rsidRDefault="00F257EC">
            <w:pPr>
              <w:pStyle w:val="Compact"/>
              <w:jc w:val="center"/>
            </w:pPr>
            <w:r>
              <w:t>_______________</w:t>
            </w:r>
          </w:p>
          <w:p w14:paraId="7EC3B32D" w14:textId="77777777" w:rsidR="004964BD" w:rsidRDefault="00F257EC">
            <w:pPr>
              <w:pStyle w:val="Compact"/>
              <w:jc w:val="center"/>
            </w:pPr>
            <w:r>
              <w:t>(Дата підпису)</w:t>
            </w:r>
          </w:p>
        </w:tc>
      </w:tr>
    </w:tbl>
    <w:p w14:paraId="704D7896" w14:textId="77777777" w:rsidR="004964BD" w:rsidRDefault="00F257EC">
      <w:pPr>
        <w:pStyle w:val="a0"/>
      </w:pPr>
      <w:r>
        <w:rPr>
          <w:i/>
          <w:iCs/>
        </w:rPr>
        <w:lastRenderedPageBreak/>
        <w:t>*Зазначаються тільки для осіб, які через свої релігійні або інші переконання відмовилися від прийняття реєстраційного номера облікової картки платника податків та мають відмітку в паспорті.</w:t>
      </w:r>
    </w:p>
    <w:p w14:paraId="671807D4" w14:textId="77777777" w:rsidR="004964BD" w:rsidRDefault="00F257EC">
      <w:pPr>
        <w:pStyle w:val="a0"/>
      </w:pPr>
      <w:r>
        <w:rPr>
          <w:i/>
          <w:iCs/>
        </w:rPr>
        <w:t>**Протокол про результати електронного аукціону підписується в трьох оригінальних примірниках, якщо на підписанні його в письмовій формі наполягає переможець електронного аукціону відповідно до частини шостої статті 15 Закону України “Про приватизацію державного і комунального майна”</w:t>
      </w:r>
    </w:p>
    <w:sectPr w:rsidR="004964BD">
      <w:headerReference w:type="default" r:id="rId7"/>
      <w:footerReference w:type="default" r:id="rId8"/>
      <w:pgSz w:w="12240" w:h="15840"/>
      <w:pgMar w:top="1134" w:right="850" w:bottom="1134" w:left="1701" w:header="720" w:footer="720" w:gutter="0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236C2F" w14:textId="77777777" w:rsidR="00AD28C6" w:rsidRDefault="00AD28C6">
      <w:r>
        <w:separator/>
      </w:r>
    </w:p>
  </w:endnote>
  <w:endnote w:type="continuationSeparator" w:id="0">
    <w:p w14:paraId="35C22EB5" w14:textId="77777777" w:rsidR="00AD28C6" w:rsidRDefault="00AD28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Noto Sans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Helvetica Neue">
    <w:altName w:val="Times New Roman"/>
    <w:charset w:val="01"/>
    <w:family w:val="roman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1D8EB2" w14:textId="77777777" w:rsidR="004964BD" w:rsidRDefault="004964BD">
    <w:pPr>
      <w:pStyle w:val="ae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9B7952" w14:textId="77777777" w:rsidR="00AD28C6" w:rsidRDefault="00AD28C6">
      <w:r>
        <w:separator/>
      </w:r>
    </w:p>
  </w:footnote>
  <w:footnote w:type="continuationSeparator" w:id="0">
    <w:p w14:paraId="3F46A2FA" w14:textId="77777777" w:rsidR="00AD28C6" w:rsidRDefault="00AD28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E6F409" w14:textId="77777777" w:rsidR="004964BD" w:rsidRDefault="004964BD">
    <w:pPr>
      <w:pStyle w:val="ae"/>
      <w:rPr>
        <w:rFonts w:hint="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A990"/>
    <w:multiLevelType w:val="multilevel"/>
    <w:tmpl w:val="8B6AFF20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1" w15:restartNumberingAfterBreak="0">
    <w:nsid w:val="0000A991"/>
    <w:multiLevelType w:val="multilevel"/>
    <w:tmpl w:val="A5ECC9E4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0A99201"/>
    <w:multiLevelType w:val="multilevel"/>
    <w:tmpl w:val="244E083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left"/>
      <w:pPr>
        <w:ind w:left="6480" w:hanging="360"/>
      </w:pPr>
    </w:lvl>
  </w:abstractNum>
  <w:abstractNum w:abstractNumId="3" w15:restartNumberingAfterBreak="0">
    <w:nsid w:val="19795DA3"/>
    <w:multiLevelType w:val="multilevel"/>
    <w:tmpl w:val="115C6C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20"/>
  <w:autoHyphenation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64BD"/>
    <w:rsid w:val="00033B28"/>
    <w:rsid w:val="000C00DA"/>
    <w:rsid w:val="004964BD"/>
    <w:rsid w:val="00704790"/>
    <w:rsid w:val="00AD28C6"/>
    <w:rsid w:val="00AF40FE"/>
    <w:rsid w:val="00F257EC"/>
    <w:rsid w:val="00F935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E934D0"/>
  <w15:docId w15:val="{5607AA78-1C39-4C13-AFDC-5746466802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Arial Unicode MS" w:hAnsi="Times New Roman" w:cs="Times New Roman"/>
        <w:lang w:val="uk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eastAsia="en-US"/>
    </w:rPr>
  </w:style>
  <w:style w:type="paragraph" w:styleId="1">
    <w:name w:val="heading 1"/>
    <w:next w:val="a0"/>
    <w:qFormat/>
    <w:pPr>
      <w:keepNext/>
      <w:keepLines/>
      <w:spacing w:before="480"/>
      <w:jc w:val="center"/>
      <w:outlineLvl w:val="0"/>
    </w:pPr>
    <w:rPr>
      <w:rFonts w:eastAsia="Times New Roman"/>
      <w:b/>
      <w:bCs/>
      <w:color w:val="000000"/>
      <w:sz w:val="32"/>
      <w:szCs w:val="32"/>
      <w:u w:color="000000"/>
    </w:rPr>
  </w:style>
  <w:style w:type="paragraph" w:styleId="2">
    <w:name w:val="heading 2"/>
    <w:next w:val="a0"/>
    <w:qFormat/>
    <w:pPr>
      <w:keepNext/>
      <w:keepLines/>
      <w:spacing w:before="259" w:after="259"/>
      <w:jc w:val="center"/>
      <w:outlineLvl w:val="1"/>
    </w:pPr>
    <w:rPr>
      <w:rFonts w:eastAsia="Times New Roman"/>
      <w:b/>
      <w:bCs/>
      <w:color w:val="000000"/>
      <w:sz w:val="28"/>
      <w:szCs w:val="28"/>
      <w:u w:color="000000"/>
    </w:rPr>
  </w:style>
  <w:style w:type="paragraph" w:styleId="3">
    <w:name w:val="heading 3"/>
    <w:next w:val="a0"/>
    <w:qFormat/>
    <w:pPr>
      <w:keepNext/>
      <w:keepLines/>
      <w:spacing w:before="200"/>
      <w:outlineLvl w:val="2"/>
    </w:pPr>
    <w:rPr>
      <w:rFonts w:ascii="Calibri" w:eastAsia="Calibri" w:hAnsi="Calibri" w:cs="Calibri"/>
      <w:b/>
      <w:bCs/>
      <w:color w:val="4F81BD"/>
      <w:sz w:val="24"/>
      <w:szCs w:val="24"/>
      <w:u w:color="4F81BD"/>
    </w:rPr>
  </w:style>
  <w:style w:type="paragraph" w:styleId="4">
    <w:name w:val="heading 4"/>
    <w:next w:val="a0"/>
    <w:qFormat/>
    <w:pPr>
      <w:keepNext/>
      <w:keepLines/>
      <w:spacing w:before="200"/>
      <w:outlineLvl w:val="3"/>
    </w:pPr>
    <w:rPr>
      <w:rFonts w:ascii="Calibri" w:eastAsia="Calibri" w:hAnsi="Calibri" w:cs="Calibri"/>
      <w:i/>
      <w:iCs/>
      <w:color w:val="4F81BD"/>
      <w:sz w:val="24"/>
      <w:szCs w:val="24"/>
      <w:u w:color="4F81BD"/>
    </w:rPr>
  </w:style>
  <w:style w:type="paragraph" w:styleId="5">
    <w:name w:val="heading 5"/>
    <w:next w:val="a0"/>
    <w:qFormat/>
    <w:pPr>
      <w:keepNext/>
      <w:keepLines/>
      <w:spacing w:before="200"/>
      <w:outlineLvl w:val="4"/>
    </w:pPr>
    <w:rPr>
      <w:rFonts w:ascii="Calibri" w:eastAsia="Calibri" w:hAnsi="Calibri" w:cs="Calibri"/>
      <w:color w:val="4F81BD"/>
      <w:sz w:val="24"/>
      <w:szCs w:val="24"/>
      <w:u w:color="4F81BD"/>
    </w:rPr>
  </w:style>
  <w:style w:type="paragraph" w:styleId="6">
    <w:name w:val="heading 6"/>
    <w:next w:val="a0"/>
    <w:qFormat/>
    <w:pPr>
      <w:keepNext/>
      <w:keepLines/>
      <w:spacing w:before="200"/>
      <w:outlineLvl w:val="5"/>
    </w:pPr>
    <w:rPr>
      <w:rFonts w:ascii="Calibri" w:eastAsia="Calibri" w:hAnsi="Calibri" w:cs="Calibri"/>
      <w:color w:val="4F81BD"/>
      <w:sz w:val="24"/>
      <w:szCs w:val="24"/>
      <w:u w:color="4F81BD"/>
    </w:rPr>
  </w:style>
  <w:style w:type="paragraph" w:styleId="7">
    <w:name w:val="heading 7"/>
    <w:next w:val="a0"/>
    <w:qFormat/>
    <w:pPr>
      <w:keepNext/>
      <w:keepLines/>
      <w:spacing w:before="200"/>
      <w:outlineLvl w:val="6"/>
    </w:pPr>
    <w:rPr>
      <w:rFonts w:ascii="Calibri" w:eastAsia="Calibri" w:hAnsi="Calibri" w:cs="Calibri"/>
      <w:color w:val="4F81BD"/>
      <w:sz w:val="24"/>
      <w:szCs w:val="24"/>
      <w:u w:color="4F81BD"/>
    </w:rPr>
  </w:style>
  <w:style w:type="paragraph" w:styleId="8">
    <w:name w:val="heading 8"/>
    <w:next w:val="a0"/>
    <w:qFormat/>
    <w:pPr>
      <w:keepNext/>
      <w:keepLines/>
      <w:spacing w:before="200"/>
      <w:outlineLvl w:val="7"/>
    </w:pPr>
    <w:rPr>
      <w:rFonts w:ascii="Calibri" w:eastAsia="Calibri" w:hAnsi="Calibri" w:cs="Calibri"/>
      <w:color w:val="4F81BD"/>
      <w:sz w:val="24"/>
      <w:szCs w:val="24"/>
      <w:u w:color="4F81BD"/>
    </w:rPr>
  </w:style>
  <w:style w:type="paragraph" w:styleId="9">
    <w:name w:val="heading 9"/>
    <w:next w:val="a0"/>
    <w:qFormat/>
    <w:pPr>
      <w:keepNext/>
      <w:keepLines/>
      <w:spacing w:before="200"/>
      <w:outlineLvl w:val="8"/>
    </w:pPr>
    <w:rPr>
      <w:rFonts w:ascii="Calibri" w:eastAsia="Calibri" w:hAnsi="Calibri" w:cs="Calibri"/>
      <w:color w:val="4F81BD"/>
      <w:sz w:val="24"/>
      <w:szCs w:val="24"/>
      <w:u w:color="4F81BD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rPr>
      <w:u w:val="single"/>
    </w:rPr>
  </w:style>
  <w:style w:type="character" w:customStyle="1" w:styleId="VerbatimChar">
    <w:name w:val="Verbatim Char"/>
    <w:link w:val="SourceCode"/>
    <w:qFormat/>
    <w:rPr>
      <w:rFonts w:ascii="Consolas" w:eastAsia="Consolas" w:hAnsi="Consolas" w:cs="Consolas"/>
      <w:sz w:val="22"/>
      <w:szCs w:val="22"/>
      <w:lang w:val="uk"/>
    </w:rPr>
  </w:style>
  <w:style w:type="character" w:customStyle="1" w:styleId="Hyperlink0">
    <w:name w:val="Hyperlink.0"/>
    <w:basedOn w:val="a4"/>
    <w:qFormat/>
    <w:rPr>
      <w:color w:val="4F81BD"/>
      <w:u w:val="single" w:color="4F81BD"/>
    </w:rPr>
  </w:style>
  <w:style w:type="character" w:customStyle="1" w:styleId="a5">
    <w:name w:val="Прив'язка виноски"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a6">
    <w:name w:val="Символи виноски"/>
    <w:qFormat/>
  </w:style>
  <w:style w:type="character" w:customStyle="1" w:styleId="a7">
    <w:name w:val="Прив'язка кінцевої виноски"/>
    <w:rPr>
      <w:vertAlign w:val="superscript"/>
    </w:rPr>
  </w:style>
  <w:style w:type="character" w:customStyle="1" w:styleId="a8">
    <w:name w:val="Символи кінцевої виноски"/>
    <w:qFormat/>
  </w:style>
  <w:style w:type="character" w:customStyle="1" w:styleId="a9">
    <w:name w:val="Символ нумерації"/>
    <w:qFormat/>
  </w:style>
  <w:style w:type="character" w:customStyle="1" w:styleId="aa">
    <w:name w:val="Маркери списку"/>
    <w:qFormat/>
    <w:rPr>
      <w:rFonts w:ascii="OpenSymbol" w:eastAsia="OpenSymbol" w:hAnsi="OpenSymbol" w:cs="OpenSymbol"/>
    </w:rPr>
  </w:style>
  <w:style w:type="paragraph" w:customStyle="1" w:styleId="10">
    <w:name w:val="Заголовок1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0">
    <w:name w:val="Body Text"/>
    <w:pPr>
      <w:spacing w:before="259" w:after="259"/>
    </w:pPr>
    <w:rPr>
      <w:rFonts w:cs="Arial Unicode MS"/>
      <w:color w:val="000000"/>
      <w:sz w:val="24"/>
      <w:szCs w:val="24"/>
      <w:u w:color="000000"/>
    </w:rPr>
  </w:style>
  <w:style w:type="paragraph" w:styleId="ab">
    <w:name w:val="List"/>
    <w:basedOn w:val="a0"/>
    <w:rPr>
      <w:rFonts w:cs="Lohit Devanagari"/>
    </w:rPr>
  </w:style>
  <w:style w:type="paragraph" w:styleId="ac">
    <w:name w:val="caption"/>
    <w:basedOn w:val="a"/>
    <w:qFormat/>
    <w:pPr>
      <w:suppressLineNumbers/>
      <w:spacing w:before="120" w:after="120"/>
    </w:pPr>
    <w:rPr>
      <w:rFonts w:cs="Lohit Devanagari"/>
      <w:i/>
      <w:iCs/>
    </w:rPr>
  </w:style>
  <w:style w:type="paragraph" w:customStyle="1" w:styleId="ad">
    <w:name w:val="Покажчик"/>
    <w:basedOn w:val="a"/>
    <w:qFormat/>
    <w:pPr>
      <w:suppressLineNumbers/>
    </w:pPr>
    <w:rPr>
      <w:rFonts w:cs="Lohit Devanagari"/>
    </w:rPr>
  </w:style>
  <w:style w:type="paragraph" w:customStyle="1" w:styleId="ae">
    <w:name w:val="Колонтитули"/>
    <w:qFormat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f">
    <w:name w:val="Title"/>
    <w:next w:val="a0"/>
    <w:qFormat/>
    <w:pPr>
      <w:keepNext/>
      <w:keepLines/>
      <w:spacing w:before="480" w:after="240"/>
      <w:jc w:val="center"/>
    </w:pPr>
    <w:rPr>
      <w:rFonts w:ascii="Calibri" w:eastAsia="Calibri" w:hAnsi="Calibri" w:cs="Calibri"/>
      <w:b/>
      <w:bCs/>
      <w:color w:val="345A8A"/>
      <w:sz w:val="36"/>
      <w:szCs w:val="36"/>
      <w:u w:color="345A8A"/>
    </w:rPr>
  </w:style>
  <w:style w:type="paragraph" w:styleId="af0">
    <w:name w:val="Subtitle"/>
    <w:next w:val="a0"/>
    <w:qFormat/>
    <w:pPr>
      <w:keepNext/>
      <w:keepLines/>
      <w:spacing w:before="240" w:after="240"/>
      <w:jc w:val="center"/>
    </w:pPr>
    <w:rPr>
      <w:rFonts w:ascii="Calibri" w:eastAsia="Calibri" w:hAnsi="Calibri" w:cs="Calibri"/>
      <w:b/>
      <w:bCs/>
      <w:color w:val="345A8A"/>
      <w:sz w:val="30"/>
      <w:szCs w:val="30"/>
      <w:u w:color="345A8A"/>
    </w:rPr>
  </w:style>
  <w:style w:type="paragraph" w:customStyle="1" w:styleId="Author">
    <w:name w:val="Author"/>
    <w:next w:val="a0"/>
    <w:qFormat/>
    <w:pPr>
      <w:keepNext/>
      <w:keepLines/>
      <w:spacing w:after="200"/>
      <w:jc w:val="center"/>
    </w:pPr>
    <w:rPr>
      <w:rFonts w:ascii="Cambria" w:eastAsia="Cambria" w:hAnsi="Cambria" w:cs="Cambria"/>
      <w:color w:val="000000"/>
      <w:sz w:val="24"/>
      <w:szCs w:val="24"/>
      <w:u w:color="000000"/>
    </w:rPr>
  </w:style>
  <w:style w:type="paragraph" w:styleId="af1">
    <w:name w:val="Date"/>
    <w:next w:val="a0"/>
    <w:qFormat/>
    <w:pPr>
      <w:keepNext/>
      <w:keepLines/>
      <w:spacing w:after="200"/>
      <w:jc w:val="center"/>
    </w:pPr>
    <w:rPr>
      <w:rFonts w:ascii="Cambria" w:eastAsia="Cambria" w:hAnsi="Cambria" w:cs="Cambria"/>
      <w:color w:val="000000"/>
      <w:sz w:val="24"/>
      <w:szCs w:val="24"/>
      <w:u w:color="000000"/>
    </w:rPr>
  </w:style>
  <w:style w:type="paragraph" w:customStyle="1" w:styleId="Abstract">
    <w:name w:val="Abstract"/>
    <w:next w:val="a0"/>
    <w:qFormat/>
    <w:pPr>
      <w:keepNext/>
      <w:keepLines/>
      <w:spacing w:before="300" w:after="300"/>
    </w:pPr>
    <w:rPr>
      <w:rFonts w:ascii="Cambria" w:eastAsia="Cambria" w:hAnsi="Cambria" w:cs="Cambria"/>
      <w:color w:val="000000"/>
      <w:sz w:val="24"/>
      <w:u w:color="000000"/>
    </w:rPr>
  </w:style>
  <w:style w:type="paragraph" w:customStyle="1" w:styleId="FirstParagraph">
    <w:name w:val="First Paragraph"/>
    <w:next w:val="a0"/>
    <w:qFormat/>
    <w:pPr>
      <w:spacing w:before="259" w:after="259"/>
    </w:pPr>
    <w:rPr>
      <w:rFonts w:cs="Arial Unicode MS"/>
      <w:color w:val="000000"/>
      <w:sz w:val="24"/>
      <w:szCs w:val="24"/>
      <w:u w:color="000000"/>
    </w:rPr>
  </w:style>
  <w:style w:type="paragraph" w:styleId="af2">
    <w:name w:val="footnote text"/>
    <w:pPr>
      <w:spacing w:after="200"/>
    </w:pPr>
    <w:rPr>
      <w:rFonts w:ascii="Cambria" w:eastAsia="Cambria" w:hAnsi="Cambria" w:cs="Cambria"/>
      <w:color w:val="000000"/>
      <w:sz w:val="24"/>
      <w:szCs w:val="24"/>
      <w:u w:color="000000"/>
    </w:rPr>
  </w:style>
  <w:style w:type="paragraph" w:styleId="af3">
    <w:name w:val="Block Text"/>
    <w:next w:val="a0"/>
    <w:qFormat/>
    <w:pPr>
      <w:spacing w:before="100" w:after="100"/>
      <w:ind w:left="480" w:right="480"/>
    </w:pPr>
    <w:rPr>
      <w:rFonts w:cs="Arial Unicode MS"/>
      <w:color w:val="000000"/>
      <w:sz w:val="24"/>
      <w:szCs w:val="24"/>
      <w:u w:color="000000"/>
    </w:rPr>
  </w:style>
  <w:style w:type="paragraph" w:customStyle="1" w:styleId="TableCaption">
    <w:name w:val="Table Caption"/>
    <w:qFormat/>
    <w:pPr>
      <w:keepNext/>
      <w:spacing w:after="120"/>
    </w:pPr>
    <w:rPr>
      <w:rFonts w:ascii="Cambria" w:eastAsia="Cambria" w:hAnsi="Cambria" w:cs="Cambria"/>
      <w:i/>
      <w:iCs/>
      <w:color w:val="000000"/>
      <w:sz w:val="24"/>
      <w:szCs w:val="24"/>
      <w:u w:color="000000"/>
    </w:rPr>
  </w:style>
  <w:style w:type="paragraph" w:customStyle="1" w:styleId="Compact">
    <w:name w:val="Compact"/>
    <w:qFormat/>
    <w:pPr>
      <w:keepLines/>
      <w:widowControl w:val="0"/>
      <w:spacing w:before="36" w:after="36"/>
    </w:pPr>
    <w:rPr>
      <w:rFonts w:cs="Arial Unicode MS"/>
      <w:color w:val="000000"/>
      <w:sz w:val="24"/>
      <w:szCs w:val="24"/>
      <w:u w:color="000000"/>
    </w:rPr>
  </w:style>
  <w:style w:type="paragraph" w:customStyle="1" w:styleId="ImageCaption">
    <w:name w:val="Image Caption"/>
    <w:qFormat/>
    <w:pPr>
      <w:spacing w:after="120"/>
    </w:pPr>
    <w:rPr>
      <w:rFonts w:ascii="Cambria" w:eastAsia="Cambria" w:hAnsi="Cambria" w:cs="Cambria"/>
      <w:i/>
      <w:iCs/>
      <w:color w:val="000000"/>
      <w:sz w:val="24"/>
      <w:szCs w:val="24"/>
      <w:u w:color="000000"/>
    </w:rPr>
  </w:style>
  <w:style w:type="paragraph" w:customStyle="1" w:styleId="DefinitionTerm">
    <w:name w:val="Definition Term"/>
    <w:next w:val="Definition"/>
    <w:qFormat/>
    <w:pPr>
      <w:keepNext/>
      <w:keepLines/>
    </w:pPr>
    <w:rPr>
      <w:rFonts w:ascii="Cambria" w:eastAsia="Cambria" w:hAnsi="Cambria" w:cs="Cambria"/>
      <w:b/>
      <w:bCs/>
      <w:color w:val="000000"/>
      <w:sz w:val="24"/>
      <w:szCs w:val="24"/>
      <w:u w:color="000000"/>
    </w:rPr>
  </w:style>
  <w:style w:type="paragraph" w:customStyle="1" w:styleId="Definition">
    <w:name w:val="Definition"/>
    <w:qFormat/>
    <w:pPr>
      <w:spacing w:after="200"/>
    </w:pPr>
    <w:rPr>
      <w:rFonts w:ascii="Cambria" w:eastAsia="Cambria" w:hAnsi="Cambria" w:cs="Cambria"/>
      <w:color w:val="000000"/>
      <w:sz w:val="24"/>
      <w:szCs w:val="24"/>
      <w:u w:color="000000"/>
    </w:rPr>
  </w:style>
  <w:style w:type="paragraph" w:customStyle="1" w:styleId="af4">
    <w:name w:val="Верхній і нижній колонтитули"/>
    <w:basedOn w:val="a"/>
    <w:qFormat/>
  </w:style>
  <w:style w:type="paragraph" w:styleId="af5">
    <w:name w:val="header"/>
    <w:basedOn w:val="af4"/>
  </w:style>
  <w:style w:type="paragraph" w:styleId="af6">
    <w:name w:val="footer"/>
    <w:basedOn w:val="af4"/>
  </w:style>
  <w:style w:type="paragraph" w:customStyle="1" w:styleId="af7">
    <w:name w:val="Вміст таблиці"/>
    <w:basedOn w:val="a"/>
    <w:qFormat/>
    <w:pPr>
      <w:suppressLineNumbers/>
    </w:pPr>
  </w:style>
  <w:style w:type="paragraph" w:customStyle="1" w:styleId="af8">
    <w:name w:val="Заголовок таблиці"/>
    <w:basedOn w:val="af7"/>
    <w:qFormat/>
    <w:pPr>
      <w:jc w:val="center"/>
    </w:pPr>
    <w:rPr>
      <w:b/>
      <w:bCs/>
    </w:rPr>
  </w:style>
  <w:style w:type="paragraph" w:customStyle="1" w:styleId="af9">
    <w:name w:val="Таблиця"/>
    <w:basedOn w:val="ac"/>
    <w:qFormat/>
  </w:style>
  <w:style w:type="paragraph" w:styleId="afa">
    <w:name w:val="Plain Text"/>
    <w:basedOn w:val="ac"/>
    <w:qFormat/>
  </w:style>
  <w:style w:type="numbering" w:customStyle="1" w:styleId="afb">
    <w:name w:val="Маркер •"/>
    <w:qFormat/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ourceCode">
    <w:name w:val="Source Code"/>
    <w:basedOn w:val="a"/>
    <w:link w:val="VerbatimChar"/>
    <w:pPr>
      <w:wordWrap w:val="0"/>
    </w:pPr>
  </w:style>
  <w:style w:type="character" w:customStyle="1" w:styleId="KeywordTok">
    <w:name w:val="KeywordTok"/>
    <w:basedOn w:val="VerbatimChar"/>
    <w:rPr>
      <w:rFonts w:ascii="Consolas" w:eastAsia="Consolas" w:hAnsi="Consolas" w:cs="Consolas"/>
      <w:b/>
      <w:color w:val="007020"/>
      <w:sz w:val="22"/>
      <w:szCs w:val="22"/>
      <w:lang w:val="uk"/>
    </w:rPr>
  </w:style>
  <w:style w:type="character" w:customStyle="1" w:styleId="DataTypeTok">
    <w:name w:val="DataTypeTok"/>
    <w:basedOn w:val="VerbatimChar"/>
    <w:rPr>
      <w:rFonts w:ascii="Consolas" w:eastAsia="Consolas" w:hAnsi="Consolas" w:cs="Consolas"/>
      <w:color w:val="902000"/>
      <w:sz w:val="22"/>
      <w:szCs w:val="22"/>
      <w:lang w:val="uk"/>
    </w:rPr>
  </w:style>
  <w:style w:type="character" w:customStyle="1" w:styleId="DecValTok">
    <w:name w:val="DecValTok"/>
    <w:basedOn w:val="VerbatimChar"/>
    <w:rPr>
      <w:rFonts w:ascii="Consolas" w:eastAsia="Consolas" w:hAnsi="Consolas" w:cs="Consolas"/>
      <w:color w:val="40A070"/>
      <w:sz w:val="22"/>
      <w:szCs w:val="22"/>
      <w:lang w:val="uk"/>
    </w:rPr>
  </w:style>
  <w:style w:type="character" w:customStyle="1" w:styleId="BaseNTok">
    <w:name w:val="BaseNTok"/>
    <w:basedOn w:val="VerbatimChar"/>
    <w:rPr>
      <w:rFonts w:ascii="Consolas" w:eastAsia="Consolas" w:hAnsi="Consolas" w:cs="Consolas"/>
      <w:color w:val="40A070"/>
      <w:sz w:val="22"/>
      <w:szCs w:val="22"/>
      <w:lang w:val="uk"/>
    </w:rPr>
  </w:style>
  <w:style w:type="character" w:customStyle="1" w:styleId="FloatTok">
    <w:name w:val="FloatTok"/>
    <w:basedOn w:val="VerbatimChar"/>
    <w:rPr>
      <w:rFonts w:ascii="Consolas" w:eastAsia="Consolas" w:hAnsi="Consolas" w:cs="Consolas"/>
      <w:color w:val="40A070"/>
      <w:sz w:val="22"/>
      <w:szCs w:val="22"/>
      <w:lang w:val="uk"/>
    </w:rPr>
  </w:style>
  <w:style w:type="character" w:customStyle="1" w:styleId="ConstantTok">
    <w:name w:val="ConstantTok"/>
    <w:basedOn w:val="VerbatimChar"/>
    <w:rPr>
      <w:rFonts w:ascii="Consolas" w:eastAsia="Consolas" w:hAnsi="Consolas" w:cs="Consolas"/>
      <w:color w:val="880000"/>
      <w:sz w:val="22"/>
      <w:szCs w:val="22"/>
      <w:lang w:val="uk"/>
    </w:rPr>
  </w:style>
  <w:style w:type="character" w:customStyle="1" w:styleId="CharTok">
    <w:name w:val="CharTok"/>
    <w:basedOn w:val="VerbatimChar"/>
    <w:rPr>
      <w:rFonts w:ascii="Consolas" w:eastAsia="Consolas" w:hAnsi="Consolas" w:cs="Consolas"/>
      <w:color w:val="4070A0"/>
      <w:sz w:val="22"/>
      <w:szCs w:val="22"/>
      <w:lang w:val="uk"/>
    </w:rPr>
  </w:style>
  <w:style w:type="character" w:customStyle="1" w:styleId="SpecialCharTok">
    <w:name w:val="SpecialCharTok"/>
    <w:basedOn w:val="VerbatimChar"/>
    <w:rPr>
      <w:rFonts w:ascii="Consolas" w:eastAsia="Consolas" w:hAnsi="Consolas" w:cs="Consolas"/>
      <w:color w:val="4070A0"/>
      <w:sz w:val="22"/>
      <w:szCs w:val="22"/>
      <w:lang w:val="uk"/>
    </w:rPr>
  </w:style>
  <w:style w:type="character" w:customStyle="1" w:styleId="StringTok">
    <w:name w:val="StringTok"/>
    <w:basedOn w:val="VerbatimChar"/>
    <w:rPr>
      <w:rFonts w:ascii="Consolas" w:eastAsia="Consolas" w:hAnsi="Consolas" w:cs="Consolas"/>
      <w:color w:val="4070A0"/>
      <w:sz w:val="22"/>
      <w:szCs w:val="22"/>
      <w:lang w:val="uk"/>
    </w:rPr>
  </w:style>
  <w:style w:type="character" w:customStyle="1" w:styleId="VerbatimStringTok">
    <w:name w:val="VerbatimStringTok"/>
    <w:basedOn w:val="VerbatimChar"/>
    <w:rPr>
      <w:rFonts w:ascii="Consolas" w:eastAsia="Consolas" w:hAnsi="Consolas" w:cs="Consolas"/>
      <w:color w:val="4070A0"/>
      <w:sz w:val="22"/>
      <w:szCs w:val="22"/>
      <w:lang w:val="uk"/>
    </w:rPr>
  </w:style>
  <w:style w:type="character" w:customStyle="1" w:styleId="SpecialStringTok">
    <w:name w:val="SpecialStringTok"/>
    <w:basedOn w:val="VerbatimChar"/>
    <w:rPr>
      <w:rFonts w:ascii="Consolas" w:eastAsia="Consolas" w:hAnsi="Consolas" w:cs="Consolas"/>
      <w:color w:val="BB6688"/>
      <w:sz w:val="22"/>
      <w:szCs w:val="22"/>
      <w:lang w:val="uk"/>
    </w:rPr>
  </w:style>
  <w:style w:type="character" w:customStyle="1" w:styleId="ImportTok">
    <w:name w:val="ImportTok"/>
    <w:basedOn w:val="VerbatimChar"/>
    <w:rPr>
      <w:rFonts w:ascii="Consolas" w:eastAsia="Consolas" w:hAnsi="Consolas" w:cs="Consolas"/>
      <w:b/>
      <w:color w:val="008000"/>
      <w:sz w:val="22"/>
      <w:szCs w:val="22"/>
      <w:lang w:val="uk"/>
    </w:rPr>
  </w:style>
  <w:style w:type="character" w:customStyle="1" w:styleId="CommentTok">
    <w:name w:val="CommentTok"/>
    <w:basedOn w:val="VerbatimChar"/>
    <w:rPr>
      <w:rFonts w:ascii="Consolas" w:eastAsia="Consolas" w:hAnsi="Consolas" w:cs="Consolas"/>
      <w:i/>
      <w:color w:val="60A0B0"/>
      <w:sz w:val="22"/>
      <w:szCs w:val="22"/>
      <w:lang w:val="uk"/>
    </w:rPr>
  </w:style>
  <w:style w:type="character" w:customStyle="1" w:styleId="DocumentationTok">
    <w:name w:val="DocumentationTok"/>
    <w:basedOn w:val="VerbatimChar"/>
    <w:rPr>
      <w:rFonts w:ascii="Consolas" w:eastAsia="Consolas" w:hAnsi="Consolas" w:cs="Consolas"/>
      <w:i/>
      <w:color w:val="BA2121"/>
      <w:sz w:val="22"/>
      <w:szCs w:val="22"/>
      <w:lang w:val="uk"/>
    </w:rPr>
  </w:style>
  <w:style w:type="character" w:customStyle="1" w:styleId="AnnotationTok">
    <w:name w:val="AnnotationTok"/>
    <w:basedOn w:val="VerbatimChar"/>
    <w:rPr>
      <w:rFonts w:ascii="Consolas" w:eastAsia="Consolas" w:hAnsi="Consolas" w:cs="Consolas"/>
      <w:b/>
      <w:i/>
      <w:color w:val="60A0B0"/>
      <w:sz w:val="22"/>
      <w:szCs w:val="22"/>
      <w:lang w:val="uk"/>
    </w:rPr>
  </w:style>
  <w:style w:type="character" w:customStyle="1" w:styleId="CommentVarTok">
    <w:name w:val="CommentVarTok"/>
    <w:basedOn w:val="VerbatimChar"/>
    <w:rPr>
      <w:rFonts w:ascii="Consolas" w:eastAsia="Consolas" w:hAnsi="Consolas" w:cs="Consolas"/>
      <w:b/>
      <w:i/>
      <w:color w:val="60A0B0"/>
      <w:sz w:val="22"/>
      <w:szCs w:val="22"/>
      <w:lang w:val="uk"/>
    </w:rPr>
  </w:style>
  <w:style w:type="character" w:customStyle="1" w:styleId="OtherTok">
    <w:name w:val="OtherTok"/>
    <w:basedOn w:val="VerbatimChar"/>
    <w:rPr>
      <w:rFonts w:ascii="Consolas" w:eastAsia="Consolas" w:hAnsi="Consolas" w:cs="Consolas"/>
      <w:color w:val="007020"/>
      <w:sz w:val="22"/>
      <w:szCs w:val="22"/>
      <w:lang w:val="uk"/>
    </w:rPr>
  </w:style>
  <w:style w:type="character" w:customStyle="1" w:styleId="FunctionTok">
    <w:name w:val="FunctionTok"/>
    <w:basedOn w:val="VerbatimChar"/>
    <w:rPr>
      <w:rFonts w:ascii="Consolas" w:eastAsia="Consolas" w:hAnsi="Consolas" w:cs="Consolas"/>
      <w:color w:val="06287E"/>
      <w:sz w:val="22"/>
      <w:szCs w:val="22"/>
      <w:lang w:val="uk"/>
    </w:rPr>
  </w:style>
  <w:style w:type="character" w:customStyle="1" w:styleId="VariableTok">
    <w:name w:val="VariableTok"/>
    <w:basedOn w:val="VerbatimChar"/>
    <w:rPr>
      <w:rFonts w:ascii="Consolas" w:eastAsia="Consolas" w:hAnsi="Consolas" w:cs="Consolas"/>
      <w:color w:val="19177C"/>
      <w:sz w:val="22"/>
      <w:szCs w:val="22"/>
      <w:lang w:val="uk"/>
    </w:rPr>
  </w:style>
  <w:style w:type="character" w:customStyle="1" w:styleId="ControlFlowTok">
    <w:name w:val="ControlFlowTok"/>
    <w:basedOn w:val="VerbatimChar"/>
    <w:rPr>
      <w:rFonts w:ascii="Consolas" w:eastAsia="Consolas" w:hAnsi="Consolas" w:cs="Consolas"/>
      <w:b/>
      <w:color w:val="007020"/>
      <w:sz w:val="22"/>
      <w:szCs w:val="22"/>
      <w:lang w:val="uk"/>
    </w:rPr>
  </w:style>
  <w:style w:type="character" w:customStyle="1" w:styleId="OperatorTok">
    <w:name w:val="OperatorTok"/>
    <w:basedOn w:val="VerbatimChar"/>
    <w:rPr>
      <w:rFonts w:ascii="Consolas" w:eastAsia="Consolas" w:hAnsi="Consolas" w:cs="Consolas"/>
      <w:color w:val="666666"/>
      <w:sz w:val="22"/>
      <w:szCs w:val="22"/>
      <w:lang w:val="uk"/>
    </w:rPr>
  </w:style>
  <w:style w:type="character" w:customStyle="1" w:styleId="BuiltInTok">
    <w:name w:val="BuiltInTok"/>
    <w:basedOn w:val="VerbatimChar"/>
    <w:rPr>
      <w:rFonts w:ascii="Consolas" w:eastAsia="Consolas" w:hAnsi="Consolas" w:cs="Consolas"/>
      <w:color w:val="008000"/>
      <w:sz w:val="22"/>
      <w:szCs w:val="22"/>
      <w:lang w:val="uk"/>
    </w:rPr>
  </w:style>
  <w:style w:type="character" w:customStyle="1" w:styleId="ExtensionTok">
    <w:name w:val="ExtensionTok"/>
    <w:basedOn w:val="VerbatimChar"/>
    <w:rPr>
      <w:rFonts w:ascii="Consolas" w:eastAsia="Consolas" w:hAnsi="Consolas" w:cs="Consolas"/>
      <w:sz w:val="22"/>
      <w:szCs w:val="22"/>
      <w:lang w:val="uk"/>
    </w:rPr>
  </w:style>
  <w:style w:type="character" w:customStyle="1" w:styleId="PreprocessorTok">
    <w:name w:val="PreprocessorTok"/>
    <w:basedOn w:val="VerbatimChar"/>
    <w:rPr>
      <w:rFonts w:ascii="Consolas" w:eastAsia="Consolas" w:hAnsi="Consolas" w:cs="Consolas"/>
      <w:color w:val="BC7A00"/>
      <w:sz w:val="22"/>
      <w:szCs w:val="22"/>
      <w:lang w:val="uk"/>
    </w:rPr>
  </w:style>
  <w:style w:type="character" w:customStyle="1" w:styleId="AttributeTok">
    <w:name w:val="AttributeTok"/>
    <w:basedOn w:val="VerbatimChar"/>
    <w:rPr>
      <w:rFonts w:ascii="Consolas" w:eastAsia="Consolas" w:hAnsi="Consolas" w:cs="Consolas"/>
      <w:color w:val="7D9029"/>
      <w:sz w:val="22"/>
      <w:szCs w:val="22"/>
      <w:lang w:val="uk"/>
    </w:rPr>
  </w:style>
  <w:style w:type="character" w:customStyle="1" w:styleId="RegionMarkerTok">
    <w:name w:val="RegionMarkerTok"/>
    <w:basedOn w:val="VerbatimChar"/>
    <w:rPr>
      <w:rFonts w:ascii="Consolas" w:eastAsia="Consolas" w:hAnsi="Consolas" w:cs="Consolas"/>
      <w:sz w:val="22"/>
      <w:szCs w:val="22"/>
      <w:lang w:val="uk"/>
    </w:rPr>
  </w:style>
  <w:style w:type="character" w:customStyle="1" w:styleId="InformationTok">
    <w:name w:val="InformationTok"/>
    <w:basedOn w:val="VerbatimChar"/>
    <w:rPr>
      <w:rFonts w:ascii="Consolas" w:eastAsia="Consolas" w:hAnsi="Consolas" w:cs="Consolas"/>
      <w:b/>
      <w:i/>
      <w:color w:val="60A0B0"/>
      <w:sz w:val="22"/>
      <w:szCs w:val="22"/>
      <w:lang w:val="uk"/>
    </w:rPr>
  </w:style>
  <w:style w:type="character" w:customStyle="1" w:styleId="WarningTok">
    <w:name w:val="WarningTok"/>
    <w:basedOn w:val="VerbatimChar"/>
    <w:rPr>
      <w:rFonts w:ascii="Consolas" w:eastAsia="Consolas" w:hAnsi="Consolas" w:cs="Consolas"/>
      <w:b/>
      <w:i/>
      <w:color w:val="60A0B0"/>
      <w:sz w:val="22"/>
      <w:szCs w:val="22"/>
      <w:lang w:val="uk"/>
    </w:rPr>
  </w:style>
  <w:style w:type="character" w:customStyle="1" w:styleId="AlertTok">
    <w:name w:val="AlertTok"/>
    <w:basedOn w:val="VerbatimChar"/>
    <w:rPr>
      <w:rFonts w:ascii="Consolas" w:eastAsia="Consolas" w:hAnsi="Consolas" w:cs="Consolas"/>
      <w:b/>
      <w:color w:val="FF0000"/>
      <w:sz w:val="22"/>
      <w:szCs w:val="22"/>
      <w:lang w:val="uk"/>
    </w:rPr>
  </w:style>
  <w:style w:type="character" w:customStyle="1" w:styleId="ErrorTok">
    <w:name w:val="ErrorTok"/>
    <w:basedOn w:val="VerbatimChar"/>
    <w:rPr>
      <w:rFonts w:ascii="Consolas" w:eastAsia="Consolas" w:hAnsi="Consolas" w:cs="Consolas"/>
      <w:b/>
      <w:color w:val="FF0000"/>
      <w:sz w:val="22"/>
      <w:szCs w:val="22"/>
      <w:lang w:val="uk"/>
    </w:rPr>
  </w:style>
  <w:style w:type="character" w:customStyle="1" w:styleId="NormalTok">
    <w:name w:val="NormalTok"/>
    <w:basedOn w:val="VerbatimChar"/>
    <w:rPr>
      <w:rFonts w:ascii="Consolas" w:eastAsia="Consolas" w:hAnsi="Consolas" w:cs="Consolas"/>
      <w:sz w:val="22"/>
      <w:szCs w:val="22"/>
      <w:lang w:val="u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4943</Words>
  <Characters>2819</Characters>
  <Application>Microsoft Office Word</Application>
  <DocSecurity>0</DocSecurity>
  <Lines>23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User93</dc:creator>
  <cp:keywords/>
  <cp:lastModifiedBy>User93</cp:lastModifiedBy>
  <cp:revision>2</cp:revision>
  <dcterms:created xsi:type="dcterms:W3CDTF">2025-12-02T07:30:00Z</dcterms:created>
  <dcterms:modified xsi:type="dcterms:W3CDTF">2025-12-02T07:30:00Z</dcterms:modified>
  <dc:language>uk</dc:language>
</cp:coreProperties>
</file>